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C2" w:rsidRDefault="009E78C2" w:rsidP="009E78C2">
      <w:pPr>
        <w:pStyle w:val="Heading1"/>
        <w:jc w:val="both"/>
        <w:rPr>
          <w:rFonts w:cs="Arial"/>
          <w:sz w:val="22"/>
        </w:rPr>
      </w:pPr>
      <w:r>
        <w:rPr>
          <w:rFonts w:cs="Arial"/>
          <w:sz w:val="22"/>
        </w:rPr>
        <w:t>7A</w:t>
      </w:r>
    </w:p>
    <w:p w:rsidR="009E78C2" w:rsidRDefault="009E78C2" w:rsidP="009E78C2">
      <w:pPr>
        <w:pStyle w:val="Heading1"/>
        <w:spacing w:before="0" w:after="0"/>
        <w:jc w:val="both"/>
        <w:rPr>
          <w:rFonts w:cs="Arial"/>
          <w:sz w:val="22"/>
        </w:rPr>
      </w:pPr>
      <w:r>
        <w:rPr>
          <w:rFonts w:cs="Arial"/>
          <w:sz w:val="22"/>
        </w:rPr>
        <w:t>TRAFFIC CONTROL PLAN</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(Revised July 29, 2014)</w:t>
      </w:r>
    </w:p>
    <w:p w:rsidR="009E78C2" w:rsidRDefault="009E78C2" w:rsidP="009E78C2">
      <w:pPr>
        <w:tabs>
          <w:tab w:val="left" w:pos="480"/>
          <w:tab w:val="left" w:pos="1080"/>
        </w:tabs>
        <w:spacing w:line="240" w:lineRule="exact"/>
        <w:jc w:val="both"/>
        <w:rPr>
          <w:rFonts w:ascii="Arial" w:hAnsi="Arial" w:cs="Arial"/>
          <w:sz w:val="22"/>
        </w:rPr>
      </w:pP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Traffic control shall be in accordance with the applicable sections of the Standard Specifications for Road and Bridge Construction, the applicable guidelines contained in the Illinois Manual on Uniform Traffic Control Devices for Streets and Highways, these special provisions, and any special details and Highway Standards herein and in the plans.</w:t>
      </w:r>
    </w:p>
    <w:p w:rsidR="009E78C2" w:rsidRDefault="009E78C2" w:rsidP="009E78C2">
      <w:pPr>
        <w:tabs>
          <w:tab w:val="left" w:pos="480"/>
          <w:tab w:val="left" w:pos="1080"/>
        </w:tabs>
        <w:spacing w:line="240" w:lineRule="exact"/>
        <w:jc w:val="both"/>
        <w:rPr>
          <w:rFonts w:ascii="Arial" w:hAnsi="Arial" w:cs="Arial"/>
          <w:sz w:val="22"/>
        </w:rPr>
      </w:pP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Special attention is called to the following sections of the Standard Specifications, the Highway Standards, and the special provisions relating to traffic control:</w:t>
      </w:r>
    </w:p>
    <w:p w:rsidR="009E78C2" w:rsidRDefault="009E78C2" w:rsidP="009E78C2">
      <w:pPr>
        <w:tabs>
          <w:tab w:val="left" w:pos="480"/>
          <w:tab w:val="left" w:pos="1080"/>
        </w:tabs>
        <w:spacing w:line="240" w:lineRule="exact"/>
        <w:jc w:val="both"/>
        <w:rPr>
          <w:rFonts w:ascii="Arial" w:hAnsi="Arial" w:cs="Arial"/>
          <w:sz w:val="22"/>
        </w:rPr>
      </w:pP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Standard Specifications:</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701 - Work Zone Traffic Control and Protection</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702 - Nighttime Work Zone Lighting</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703 - Work Zone Pavement Marking</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704 - Temporary Concrete Barrier</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780 – Pavement Striping</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781 - Raised Reflective Pavement Markers</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783 - Pavement Marking and Marker Removal</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862 - Uninterruptable Power Supply</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1106 – Work Zone Traffic Control Devices</w:t>
      </w:r>
    </w:p>
    <w:p w:rsidR="009E78C2" w:rsidRDefault="009E78C2" w:rsidP="009E78C2">
      <w:pPr>
        <w:tabs>
          <w:tab w:val="left" w:pos="480"/>
          <w:tab w:val="left" w:pos="1080"/>
        </w:tabs>
        <w:spacing w:line="240" w:lineRule="exact"/>
        <w:jc w:val="both"/>
        <w:rPr>
          <w:rFonts w:ascii="Arial" w:hAnsi="Arial" w:cs="Arial"/>
          <w:sz w:val="22"/>
        </w:rPr>
      </w:pP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ERRATA Standard Specifications for Road and Bridge Construction</w:t>
      </w:r>
    </w:p>
    <w:p w:rsidR="009E78C2" w:rsidRDefault="009E78C2" w:rsidP="009E78C2">
      <w:pPr>
        <w:tabs>
          <w:tab w:val="left" w:pos="480"/>
          <w:tab w:val="left" w:pos="1080"/>
        </w:tabs>
        <w:spacing w:line="240" w:lineRule="exact"/>
        <w:jc w:val="both"/>
        <w:rPr>
          <w:rFonts w:ascii="Arial" w:hAnsi="Arial" w:cs="Arial"/>
          <w:sz w:val="22"/>
        </w:rPr>
      </w:pP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Supplemental Specifications:</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643 – Impact Attenuators</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701 – Work Zone Traffic Control and Protection</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706 – Impact Attenuators, Temporary</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707 – Movable Traffic Barrier</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708 – Temporary Water Filled Barrier</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780 – Pavement Striping</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1095 – Pavement Markings</w:t>
      </w: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ab/>
        <w:t>Section 1106 – Work Zone Traffic Control Devices</w:t>
      </w:r>
    </w:p>
    <w:p w:rsidR="009E78C2" w:rsidRDefault="009E78C2" w:rsidP="009E78C2">
      <w:pPr>
        <w:tabs>
          <w:tab w:val="left" w:pos="480"/>
          <w:tab w:val="left" w:pos="1080"/>
        </w:tabs>
        <w:spacing w:line="240" w:lineRule="exact"/>
        <w:jc w:val="both"/>
        <w:rPr>
          <w:rFonts w:ascii="Arial" w:hAnsi="Arial" w:cs="Arial"/>
          <w:sz w:val="22"/>
        </w:rPr>
      </w:pP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Highway Standards:</w:t>
      </w:r>
    </w:p>
    <w:p w:rsidR="009E78C2" w:rsidRDefault="009E78C2" w:rsidP="009E7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ab/>
        <w:t>701001</w:t>
      </w:r>
      <w:r>
        <w:rPr>
          <w:rFonts w:ascii="Arial" w:hAnsi="Arial" w:cs="Arial"/>
          <w:sz w:val="22"/>
        </w:rPr>
        <w:tab/>
        <w:t>701006</w:t>
      </w:r>
      <w:r>
        <w:rPr>
          <w:rFonts w:ascii="Arial" w:hAnsi="Arial" w:cs="Arial"/>
          <w:sz w:val="22"/>
        </w:rPr>
        <w:tab/>
        <w:t>701011</w:t>
      </w:r>
      <w:r>
        <w:rPr>
          <w:rFonts w:ascii="Arial" w:hAnsi="Arial" w:cs="Arial"/>
          <w:sz w:val="22"/>
        </w:rPr>
        <w:tab/>
        <w:t>701101</w:t>
      </w:r>
      <w:r>
        <w:rPr>
          <w:rFonts w:ascii="Arial" w:hAnsi="Arial" w:cs="Arial"/>
          <w:sz w:val="22"/>
        </w:rPr>
        <w:tab/>
        <w:t>701106</w:t>
      </w:r>
      <w:r>
        <w:rPr>
          <w:rFonts w:ascii="Arial" w:hAnsi="Arial" w:cs="Arial"/>
          <w:sz w:val="22"/>
        </w:rPr>
        <w:tab/>
        <w:t>701201</w:t>
      </w:r>
      <w:r>
        <w:rPr>
          <w:rFonts w:ascii="Arial" w:hAnsi="Arial" w:cs="Arial"/>
          <w:sz w:val="22"/>
        </w:rPr>
        <w:tab/>
        <w:t>701206</w:t>
      </w:r>
      <w:r>
        <w:rPr>
          <w:rFonts w:ascii="Arial" w:hAnsi="Arial" w:cs="Arial"/>
          <w:sz w:val="22"/>
        </w:rPr>
        <w:tab/>
        <w:t>701301</w:t>
      </w:r>
      <w:r>
        <w:rPr>
          <w:rFonts w:ascii="Arial" w:hAnsi="Arial" w:cs="Arial"/>
          <w:sz w:val="22"/>
        </w:rPr>
        <w:tab/>
        <w:t>701306</w:t>
      </w:r>
      <w:r>
        <w:rPr>
          <w:rFonts w:ascii="Arial" w:hAnsi="Arial" w:cs="Arial"/>
          <w:sz w:val="22"/>
        </w:rPr>
        <w:tab/>
        <w:t>701311</w:t>
      </w:r>
      <w:r>
        <w:rPr>
          <w:rFonts w:ascii="Arial" w:hAnsi="Arial" w:cs="Arial"/>
          <w:sz w:val="22"/>
        </w:rPr>
        <w:tab/>
        <w:t>701316</w:t>
      </w:r>
      <w:r>
        <w:rPr>
          <w:rFonts w:ascii="Arial" w:hAnsi="Arial" w:cs="Arial"/>
          <w:sz w:val="22"/>
        </w:rPr>
        <w:tab/>
        <w:t>701321</w:t>
      </w:r>
      <w:r>
        <w:rPr>
          <w:rFonts w:ascii="Arial" w:hAnsi="Arial" w:cs="Arial"/>
          <w:sz w:val="22"/>
        </w:rPr>
        <w:tab/>
        <w:t>701326</w:t>
      </w:r>
      <w:r>
        <w:rPr>
          <w:rFonts w:ascii="Arial" w:hAnsi="Arial" w:cs="Arial"/>
          <w:sz w:val="22"/>
        </w:rPr>
        <w:tab/>
        <w:t>701331</w:t>
      </w:r>
      <w:r>
        <w:rPr>
          <w:rFonts w:ascii="Arial" w:hAnsi="Arial" w:cs="Arial"/>
          <w:sz w:val="22"/>
        </w:rPr>
        <w:tab/>
        <w:t>701336</w:t>
      </w:r>
      <w:r>
        <w:rPr>
          <w:rFonts w:ascii="Arial" w:hAnsi="Arial" w:cs="Arial"/>
          <w:sz w:val="22"/>
        </w:rPr>
        <w:tab/>
        <w:t>701400</w:t>
      </w:r>
      <w:r>
        <w:rPr>
          <w:rFonts w:ascii="Arial" w:hAnsi="Arial" w:cs="Arial"/>
          <w:sz w:val="22"/>
        </w:rPr>
        <w:tab/>
        <w:t>701401</w:t>
      </w:r>
      <w:r>
        <w:rPr>
          <w:rFonts w:ascii="Arial" w:hAnsi="Arial" w:cs="Arial"/>
          <w:sz w:val="22"/>
        </w:rPr>
        <w:tab/>
        <w:t>701402</w:t>
      </w:r>
      <w:r>
        <w:rPr>
          <w:rFonts w:ascii="Arial" w:hAnsi="Arial" w:cs="Arial"/>
          <w:sz w:val="22"/>
        </w:rPr>
        <w:tab/>
        <w:t>701406</w:t>
      </w:r>
      <w:r>
        <w:rPr>
          <w:rFonts w:ascii="Arial" w:hAnsi="Arial" w:cs="Arial"/>
          <w:sz w:val="22"/>
        </w:rPr>
        <w:tab/>
        <w:t>701411</w:t>
      </w:r>
      <w:r>
        <w:rPr>
          <w:rFonts w:ascii="Arial" w:hAnsi="Arial" w:cs="Arial"/>
          <w:sz w:val="22"/>
        </w:rPr>
        <w:tab/>
        <w:t>701416</w:t>
      </w:r>
      <w:r>
        <w:rPr>
          <w:rFonts w:ascii="Arial" w:hAnsi="Arial" w:cs="Arial"/>
          <w:sz w:val="22"/>
        </w:rPr>
        <w:tab/>
        <w:t>701421</w:t>
      </w:r>
      <w:r>
        <w:rPr>
          <w:rFonts w:ascii="Arial" w:hAnsi="Arial" w:cs="Arial"/>
          <w:sz w:val="22"/>
        </w:rPr>
        <w:tab/>
        <w:t>701422</w:t>
      </w:r>
      <w:r>
        <w:rPr>
          <w:rFonts w:ascii="Arial" w:hAnsi="Arial" w:cs="Arial"/>
          <w:sz w:val="22"/>
        </w:rPr>
        <w:tab/>
        <w:t>701423</w:t>
      </w:r>
      <w:r>
        <w:rPr>
          <w:rFonts w:ascii="Arial" w:hAnsi="Arial" w:cs="Arial"/>
          <w:sz w:val="22"/>
        </w:rPr>
        <w:tab/>
        <w:t>701426</w:t>
      </w:r>
      <w:r>
        <w:rPr>
          <w:rFonts w:ascii="Arial" w:hAnsi="Arial" w:cs="Arial"/>
          <w:sz w:val="22"/>
        </w:rPr>
        <w:tab/>
        <w:t>701427</w:t>
      </w:r>
      <w:r>
        <w:rPr>
          <w:rFonts w:ascii="Arial" w:hAnsi="Arial" w:cs="Arial"/>
          <w:sz w:val="22"/>
        </w:rPr>
        <w:tab/>
        <w:t>701428</w:t>
      </w:r>
      <w:r>
        <w:rPr>
          <w:rFonts w:ascii="Arial" w:hAnsi="Arial" w:cs="Arial"/>
          <w:sz w:val="22"/>
        </w:rPr>
        <w:tab/>
        <w:t>701431</w:t>
      </w:r>
      <w:r>
        <w:rPr>
          <w:rFonts w:ascii="Arial" w:hAnsi="Arial" w:cs="Arial"/>
          <w:sz w:val="22"/>
        </w:rPr>
        <w:tab/>
        <w:t>701446</w:t>
      </w:r>
      <w:r>
        <w:rPr>
          <w:rFonts w:ascii="Arial" w:hAnsi="Arial" w:cs="Arial"/>
          <w:sz w:val="22"/>
        </w:rPr>
        <w:tab/>
        <w:t>701451</w:t>
      </w:r>
      <w:r>
        <w:rPr>
          <w:rFonts w:ascii="Arial" w:hAnsi="Arial" w:cs="Arial"/>
          <w:sz w:val="22"/>
        </w:rPr>
        <w:tab/>
        <w:t>701456</w:t>
      </w:r>
      <w:r>
        <w:rPr>
          <w:rFonts w:ascii="Arial" w:hAnsi="Arial" w:cs="Arial"/>
          <w:sz w:val="22"/>
        </w:rPr>
        <w:tab/>
        <w:t>701501</w:t>
      </w:r>
      <w:r>
        <w:rPr>
          <w:rFonts w:ascii="Arial" w:hAnsi="Arial" w:cs="Arial"/>
          <w:sz w:val="22"/>
        </w:rPr>
        <w:tab/>
        <w:t>701502</w:t>
      </w:r>
      <w:r>
        <w:rPr>
          <w:rFonts w:ascii="Arial" w:hAnsi="Arial" w:cs="Arial"/>
          <w:sz w:val="22"/>
        </w:rPr>
        <w:tab/>
        <w:t>701601</w:t>
      </w:r>
      <w:r>
        <w:rPr>
          <w:rFonts w:ascii="Arial" w:hAnsi="Arial" w:cs="Arial"/>
          <w:sz w:val="22"/>
        </w:rPr>
        <w:tab/>
        <w:t>701602</w:t>
      </w:r>
      <w:r>
        <w:rPr>
          <w:rFonts w:ascii="Arial" w:hAnsi="Arial" w:cs="Arial"/>
          <w:sz w:val="22"/>
        </w:rPr>
        <w:tab/>
        <w:t>701606</w:t>
      </w:r>
      <w:r>
        <w:rPr>
          <w:rFonts w:ascii="Arial" w:hAnsi="Arial" w:cs="Arial"/>
          <w:sz w:val="22"/>
        </w:rPr>
        <w:tab/>
        <w:t>701701</w:t>
      </w:r>
      <w:r>
        <w:rPr>
          <w:rFonts w:ascii="Arial" w:hAnsi="Arial" w:cs="Arial"/>
          <w:sz w:val="22"/>
        </w:rPr>
        <w:tab/>
        <w:t>701801</w:t>
      </w:r>
      <w:r>
        <w:rPr>
          <w:rFonts w:ascii="Arial" w:hAnsi="Arial" w:cs="Arial"/>
          <w:sz w:val="22"/>
        </w:rPr>
        <w:tab/>
        <w:t>701901</w:t>
      </w:r>
      <w:r>
        <w:rPr>
          <w:rFonts w:ascii="Arial" w:hAnsi="Arial" w:cs="Arial"/>
          <w:sz w:val="22"/>
        </w:rPr>
        <w:tab/>
        <w:t>704001</w:t>
      </w:r>
      <w:r>
        <w:rPr>
          <w:rFonts w:ascii="Arial" w:hAnsi="Arial" w:cs="Arial"/>
          <w:sz w:val="22"/>
        </w:rPr>
        <w:tab/>
        <w:t>BLR</w:t>
      </w:r>
      <w:r>
        <w:rPr>
          <w:rFonts w:ascii="Arial" w:hAnsi="Arial" w:cs="Arial"/>
          <w:sz w:val="22"/>
          <w:szCs w:val="22"/>
        </w:rPr>
        <w:t> </w:t>
      </w:r>
      <w:r>
        <w:rPr>
          <w:rFonts w:ascii="Arial" w:hAnsi="Arial" w:cs="Arial"/>
          <w:sz w:val="22"/>
        </w:rPr>
        <w:t>17</w:t>
      </w:r>
      <w:r>
        <w:rPr>
          <w:rFonts w:ascii="Arial" w:hAnsi="Arial" w:cs="Arial"/>
          <w:sz w:val="22"/>
        </w:rPr>
        <w:tab/>
        <w:t>BLR 18</w:t>
      </w:r>
      <w:r>
        <w:rPr>
          <w:rFonts w:ascii="Arial" w:hAnsi="Arial" w:cs="Arial"/>
          <w:sz w:val="22"/>
        </w:rPr>
        <w:tab/>
        <w:t>BLR 21</w:t>
      </w:r>
      <w:r>
        <w:rPr>
          <w:rFonts w:ascii="Arial" w:hAnsi="Arial" w:cs="Arial"/>
          <w:sz w:val="22"/>
        </w:rPr>
        <w:tab/>
        <w:t>BLR 22</w:t>
      </w:r>
    </w:p>
    <w:p w:rsidR="009E78C2" w:rsidRDefault="009E78C2" w:rsidP="009E7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9E78C2" w:rsidRDefault="009E78C2" w:rsidP="009E78C2">
      <w:pPr>
        <w:tabs>
          <w:tab w:val="left" w:pos="480"/>
          <w:tab w:val="left" w:pos="1080"/>
        </w:tabs>
        <w:spacing w:line="240" w:lineRule="exact"/>
        <w:jc w:val="both"/>
        <w:rPr>
          <w:rFonts w:ascii="Arial" w:hAnsi="Arial" w:cs="Arial"/>
          <w:sz w:val="22"/>
        </w:rPr>
      </w:pPr>
      <w:r>
        <w:rPr>
          <w:rFonts w:ascii="Arial" w:hAnsi="Arial" w:cs="Arial"/>
          <w:sz w:val="22"/>
        </w:rPr>
        <w:t>In addition, the following also relate to traffic control for this project:</w:t>
      </w:r>
    </w:p>
    <w:p w:rsidR="009E78C2" w:rsidRDefault="009E78C2" w:rsidP="009E78C2">
      <w:pPr>
        <w:tabs>
          <w:tab w:val="left" w:pos="480"/>
          <w:tab w:val="left" w:pos="1080"/>
        </w:tabs>
        <w:spacing w:line="240" w:lineRule="exact"/>
        <w:jc w:val="both"/>
        <w:rPr>
          <w:rFonts w:ascii="Arial" w:hAnsi="Arial" w:cs="Arial"/>
          <w:sz w:val="22"/>
        </w:rPr>
      </w:pPr>
    </w:p>
    <w:p w:rsidR="009E78C2" w:rsidRDefault="009E78C2" w:rsidP="009E78C2">
      <w:pPr>
        <w:tabs>
          <w:tab w:val="left" w:pos="360"/>
          <w:tab w:val="left" w:pos="1080"/>
        </w:tabs>
        <w:spacing w:line="240" w:lineRule="exact"/>
        <w:jc w:val="both"/>
        <w:rPr>
          <w:rFonts w:ascii="Arial" w:hAnsi="Arial" w:cs="Arial"/>
          <w:sz w:val="22"/>
        </w:rPr>
      </w:pPr>
      <w:r>
        <w:rPr>
          <w:rFonts w:ascii="Arial" w:hAnsi="Arial" w:cs="Arial"/>
          <w:sz w:val="22"/>
        </w:rPr>
        <w:tab/>
        <w:t>RECURRING SPECIAL PROVISIONS</w:t>
      </w:r>
    </w:p>
    <w:p w:rsidR="009E78C2" w:rsidRDefault="009E78C2" w:rsidP="009E78C2">
      <w:pPr>
        <w:tabs>
          <w:tab w:val="left" w:pos="720"/>
          <w:tab w:val="left" w:pos="1080"/>
        </w:tabs>
        <w:spacing w:line="240" w:lineRule="exact"/>
        <w:jc w:val="both"/>
        <w:rPr>
          <w:rFonts w:ascii="Arial" w:hAnsi="Arial" w:cs="Arial"/>
          <w:sz w:val="22"/>
        </w:rPr>
      </w:pPr>
      <w:r>
        <w:rPr>
          <w:rFonts w:ascii="Arial" w:hAnsi="Arial" w:cs="Arial"/>
          <w:sz w:val="22"/>
        </w:rPr>
        <w:tab/>
        <w:t>Night Time Inspection of Roadway Lighting</w:t>
      </w:r>
    </w:p>
    <w:p w:rsidR="009E78C2" w:rsidRDefault="009E78C2" w:rsidP="009E78C2">
      <w:pPr>
        <w:tabs>
          <w:tab w:val="left" w:pos="720"/>
          <w:tab w:val="left" w:pos="1080"/>
        </w:tabs>
        <w:spacing w:line="240" w:lineRule="exact"/>
        <w:jc w:val="both"/>
        <w:rPr>
          <w:rFonts w:ascii="Arial" w:hAnsi="Arial" w:cs="Arial"/>
          <w:sz w:val="22"/>
        </w:rPr>
      </w:pPr>
      <w:r>
        <w:rPr>
          <w:rFonts w:ascii="Arial" w:hAnsi="Arial" w:cs="Arial"/>
          <w:sz w:val="22"/>
        </w:rPr>
        <w:tab/>
        <w:t xml:space="preserve">Temporary Portable Bridge Traffic Signals </w:t>
      </w:r>
    </w:p>
    <w:p w:rsidR="009E78C2" w:rsidRDefault="009E78C2" w:rsidP="009E78C2">
      <w:pPr>
        <w:tabs>
          <w:tab w:val="left" w:pos="720"/>
          <w:tab w:val="left" w:pos="1080"/>
        </w:tabs>
        <w:spacing w:line="240" w:lineRule="exact"/>
        <w:jc w:val="both"/>
        <w:rPr>
          <w:rFonts w:ascii="Arial" w:hAnsi="Arial" w:cs="Arial"/>
          <w:sz w:val="22"/>
        </w:rPr>
      </w:pPr>
      <w:r>
        <w:rPr>
          <w:rFonts w:ascii="Arial" w:hAnsi="Arial" w:cs="Arial"/>
          <w:sz w:val="22"/>
        </w:rPr>
        <w:lastRenderedPageBreak/>
        <w:tab/>
        <w:t>Work Zone Public Information Signs</w:t>
      </w:r>
    </w:p>
    <w:p w:rsidR="009E78C2" w:rsidRDefault="009E78C2" w:rsidP="009E78C2">
      <w:pPr>
        <w:tabs>
          <w:tab w:val="left" w:pos="720"/>
          <w:tab w:val="left" w:pos="1080"/>
        </w:tabs>
        <w:spacing w:line="240" w:lineRule="exact"/>
        <w:jc w:val="both"/>
        <w:rPr>
          <w:rFonts w:ascii="Arial" w:hAnsi="Arial" w:cs="Arial"/>
          <w:sz w:val="22"/>
        </w:rPr>
      </w:pPr>
    </w:p>
    <w:p w:rsidR="009E78C2" w:rsidRDefault="009E78C2" w:rsidP="009E78C2">
      <w:pPr>
        <w:tabs>
          <w:tab w:val="left" w:pos="360"/>
          <w:tab w:val="left" w:pos="1080"/>
        </w:tabs>
        <w:spacing w:line="240" w:lineRule="exact"/>
        <w:jc w:val="both"/>
        <w:rPr>
          <w:rFonts w:ascii="Arial" w:hAnsi="Arial" w:cs="Arial"/>
          <w:sz w:val="22"/>
        </w:rPr>
      </w:pPr>
      <w:r>
        <w:rPr>
          <w:rFonts w:ascii="Arial" w:hAnsi="Arial" w:cs="Arial"/>
          <w:sz w:val="22"/>
        </w:rPr>
        <w:tab/>
        <w:t>SPECIAL PROVISIONS</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Alternate Route Signing</w:t>
      </w:r>
    </w:p>
    <w:p w:rsidR="009E78C2" w:rsidRDefault="009E78C2" w:rsidP="009E78C2">
      <w:pPr>
        <w:tabs>
          <w:tab w:val="left" w:pos="480"/>
        </w:tabs>
        <w:spacing w:line="240" w:lineRule="exact"/>
        <w:ind w:firstLine="480"/>
        <w:jc w:val="both"/>
        <w:rPr>
          <w:rFonts w:ascii="Arial" w:hAnsi="Arial" w:cs="Arial"/>
          <w:sz w:val="22"/>
        </w:rPr>
      </w:pPr>
      <w:r>
        <w:rPr>
          <w:rFonts w:ascii="Arial" w:hAnsi="Arial" w:cs="Arial"/>
          <w:sz w:val="22"/>
        </w:rPr>
        <w:tab/>
        <w:t>Automated Flagger Assistance Device (BDE)</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Changeable Message Sign</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Contractor Access</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Equipment Illumination</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Keeping Roads Open to Traffic</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Lane Rental</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Maximum Drop-offs for Two-Lane, Two-Way Traffic</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Movable Traffic Barrier (BDE)</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Paint Pavement Marking – Two Applications</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Pavement Marking Blackout Tape (BDE)</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Pavement Marking for Bike Symbol (BDE)</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Pavement Marking Removal/Work Zone Pavement Marking Removal</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Pavement Marking Tape Type IV (BDE)</w:t>
      </w:r>
      <w:r>
        <w:rPr>
          <w:rFonts w:ascii="Arial" w:hAnsi="Arial" w:cs="Arial"/>
          <w:sz w:val="22"/>
        </w:rPr>
        <w:tab/>
      </w:r>
      <w:r>
        <w:rPr>
          <w:rFonts w:ascii="Arial" w:hAnsi="Arial" w:cs="Arial"/>
          <w:sz w:val="22"/>
        </w:rPr>
        <w:tab/>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Plastic Drums</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Portable Vehicle Mounted Changeable Message Sign</w:t>
      </w:r>
    </w:p>
    <w:p w:rsidR="009E78C2" w:rsidRDefault="009E78C2" w:rsidP="009E78C2">
      <w:pPr>
        <w:tabs>
          <w:tab w:val="left" w:pos="480"/>
        </w:tabs>
        <w:spacing w:line="240" w:lineRule="exact"/>
        <w:ind w:firstLine="480"/>
        <w:jc w:val="both"/>
        <w:rPr>
          <w:rFonts w:ascii="Arial" w:hAnsi="Arial" w:cs="Arial"/>
          <w:sz w:val="22"/>
        </w:rPr>
      </w:pPr>
      <w:r>
        <w:rPr>
          <w:rFonts w:ascii="Arial" w:hAnsi="Arial" w:cs="Arial"/>
          <w:sz w:val="22"/>
        </w:rPr>
        <w:tab/>
        <w:t>Preformed Plastic Pavement Marking Type D – Inlaid (BDE)</w:t>
      </w:r>
    </w:p>
    <w:p w:rsidR="009E78C2" w:rsidRDefault="009E78C2" w:rsidP="009E78C2">
      <w:pPr>
        <w:tabs>
          <w:tab w:val="left" w:pos="480"/>
        </w:tabs>
        <w:spacing w:line="240" w:lineRule="exact"/>
        <w:ind w:firstLine="480"/>
        <w:jc w:val="both"/>
        <w:rPr>
          <w:rFonts w:ascii="Arial" w:hAnsi="Arial" w:cs="Arial"/>
          <w:sz w:val="22"/>
        </w:rPr>
      </w:pPr>
      <w:r>
        <w:rPr>
          <w:rFonts w:ascii="Arial" w:hAnsi="Arial" w:cs="Arial"/>
          <w:sz w:val="22"/>
        </w:rPr>
        <w:tab/>
        <w:t>Speed Display Trailer (BDE)</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Temporary Bridge Traffic Signals</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Temporary Information Signing</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Temporary Pavement Marking</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Temporary Raised Pavement Marker (BDE)</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Temporary Water Filled Barrier (BDE)</w:t>
      </w:r>
    </w:p>
    <w:p w:rsidR="009E78C2" w:rsidRDefault="009E78C2" w:rsidP="009E78C2">
      <w:pPr>
        <w:spacing w:line="240" w:lineRule="exact"/>
        <w:jc w:val="both"/>
        <w:rPr>
          <w:rFonts w:ascii="Arial" w:hAnsi="Arial" w:cs="Arial"/>
          <w:sz w:val="22"/>
        </w:rPr>
      </w:pPr>
      <w:r>
        <w:rPr>
          <w:rFonts w:ascii="Arial" w:hAnsi="Arial" w:cs="Arial"/>
          <w:sz w:val="22"/>
        </w:rPr>
        <w:tab/>
        <w:t>Traffic Control and Protection, Standards 701400 (Special) and 701401 (Special)</w:t>
      </w:r>
    </w:p>
    <w:p w:rsidR="009E78C2" w:rsidRDefault="009E78C2" w:rsidP="009E78C2">
      <w:pPr>
        <w:spacing w:line="240" w:lineRule="exact"/>
        <w:jc w:val="both"/>
        <w:rPr>
          <w:rFonts w:ascii="Arial" w:hAnsi="Arial" w:cs="Arial"/>
          <w:sz w:val="22"/>
        </w:rPr>
      </w:pPr>
      <w:r>
        <w:rPr>
          <w:rFonts w:ascii="Arial" w:hAnsi="Arial" w:cs="Arial"/>
          <w:sz w:val="22"/>
        </w:rPr>
        <w:tab/>
        <w:t>Traffic Control Setup and Removal Freeway/Expressway (BDE)</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Uneven Lanes</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Vehicle Parking</w:t>
      </w:r>
    </w:p>
    <w:p w:rsidR="009E78C2" w:rsidRDefault="009E78C2" w:rsidP="009E78C2">
      <w:pPr>
        <w:tabs>
          <w:tab w:val="left" w:pos="480"/>
        </w:tabs>
        <w:spacing w:line="240" w:lineRule="exact"/>
        <w:jc w:val="both"/>
        <w:rPr>
          <w:rFonts w:ascii="Arial" w:hAnsi="Arial" w:cs="Arial"/>
          <w:sz w:val="22"/>
        </w:rPr>
      </w:pPr>
      <w:r>
        <w:rPr>
          <w:rFonts w:ascii="Arial" w:hAnsi="Arial" w:cs="Arial"/>
          <w:sz w:val="22"/>
        </w:rPr>
        <w:tab/>
      </w:r>
      <w:r>
        <w:rPr>
          <w:rFonts w:ascii="Arial" w:hAnsi="Arial" w:cs="Arial"/>
          <w:sz w:val="22"/>
        </w:rPr>
        <w:tab/>
        <w:t>Wet Reflective Thermoplastic Pavement Marking (BDE)</w:t>
      </w:r>
    </w:p>
    <w:p w:rsidR="009E78C2" w:rsidRDefault="009E78C2" w:rsidP="009E78C2">
      <w:pPr>
        <w:tabs>
          <w:tab w:val="left" w:pos="480"/>
        </w:tabs>
        <w:spacing w:line="240" w:lineRule="exact"/>
        <w:jc w:val="both"/>
        <w:rPr>
          <w:rFonts w:ascii="Arial" w:hAnsi="Arial" w:cs="Arial"/>
          <w:sz w:val="22"/>
        </w:rPr>
      </w:pPr>
    </w:p>
    <w:p w:rsidR="009E78C2" w:rsidRDefault="009E78C2" w:rsidP="009E78C2">
      <w:pPr>
        <w:jc w:val="both"/>
        <w:rPr>
          <w:rFonts w:ascii="Arial" w:hAnsi="Arial" w:cs="Arial"/>
          <w:sz w:val="22"/>
        </w:rPr>
      </w:pPr>
      <w:r>
        <w:rPr>
          <w:rFonts w:ascii="Arial" w:hAnsi="Arial" w:cs="Arial"/>
          <w:sz w:val="22"/>
        </w:rPr>
        <w:t>TRAFFIC CONTROL SURVEILLANCE:  In addition to the Standard Specifications for Article 701.10 Surveillance, this item will be required when Traffic Standards 701101, 701316, 701326, 701331, 701401, 701411, 701416, 701422, 701423, 701431, 701446, 701451, 701456, 701502, 701601, 701602, 701606, 701701, 701801, BLR 17, BLR 21, and BLR 22 are in place.</w:t>
      </w:r>
    </w:p>
    <w:p w:rsidR="009E78C2" w:rsidRDefault="009E78C2" w:rsidP="009E78C2">
      <w:pPr>
        <w:jc w:val="both"/>
        <w:rPr>
          <w:rFonts w:ascii="Arial" w:hAnsi="Arial" w:cs="Arial"/>
          <w:sz w:val="22"/>
        </w:rPr>
      </w:pPr>
    </w:p>
    <w:p w:rsidR="009E78C2" w:rsidRDefault="009E78C2" w:rsidP="009E78C2">
      <w:pPr>
        <w:jc w:val="both"/>
        <w:rPr>
          <w:rFonts w:ascii="Arial" w:hAnsi="Arial" w:cs="Arial"/>
          <w:sz w:val="22"/>
        </w:rPr>
      </w:pPr>
    </w:p>
    <w:p w:rsidR="009E78C2" w:rsidRDefault="009E78C2" w:rsidP="009E78C2">
      <w:pPr>
        <w:jc w:val="both"/>
        <w:rPr>
          <w:rFonts w:ascii="Arial" w:hAnsi="Arial" w:cs="Arial"/>
          <w:sz w:val="22"/>
        </w:rPr>
      </w:pPr>
    </w:p>
    <w:p w:rsidR="009E78C2" w:rsidRDefault="009E78C2" w:rsidP="009E78C2">
      <w:pPr>
        <w:jc w:val="both"/>
        <w:rPr>
          <w:rFonts w:ascii="Arial" w:hAnsi="Arial" w:cs="Arial"/>
          <w:sz w:val="22"/>
        </w:rPr>
      </w:pPr>
      <w:r>
        <w:rPr>
          <w:rFonts w:ascii="Arial" w:hAnsi="Arial" w:cs="Arial"/>
          <w:sz w:val="22"/>
        </w:rPr>
        <w:t>DESIGNER NOTES:</w:t>
      </w:r>
    </w:p>
    <w:p w:rsidR="009E78C2" w:rsidRDefault="009E78C2" w:rsidP="009E78C2">
      <w:pPr>
        <w:jc w:val="both"/>
        <w:rPr>
          <w:rFonts w:ascii="Arial" w:hAnsi="Arial" w:cs="Arial"/>
          <w:sz w:val="22"/>
        </w:rPr>
      </w:pPr>
    </w:p>
    <w:p w:rsidR="009E78C2" w:rsidRDefault="009E78C2" w:rsidP="009E78C2">
      <w:pPr>
        <w:jc w:val="both"/>
        <w:rPr>
          <w:rFonts w:ascii="Arial" w:hAnsi="Arial" w:cs="Arial"/>
          <w:sz w:val="22"/>
        </w:rPr>
      </w:pPr>
      <w:r>
        <w:rPr>
          <w:rFonts w:ascii="Arial" w:hAnsi="Arial" w:cs="Arial"/>
          <w:sz w:val="22"/>
        </w:rPr>
        <w:t>TRAFFIC CONTROL AND PROTECTION, STANDARD 701411:  Each ramp shall be considered as a separate “location” when determining the plan quantity.</w:t>
      </w:r>
    </w:p>
    <w:p w:rsidR="009E78C2" w:rsidRDefault="009E78C2" w:rsidP="009E78C2">
      <w:pPr>
        <w:jc w:val="both"/>
        <w:rPr>
          <w:rFonts w:ascii="Arial" w:hAnsi="Arial" w:cs="Arial"/>
          <w:sz w:val="22"/>
        </w:rPr>
      </w:pPr>
    </w:p>
    <w:p w:rsidR="009E78C2" w:rsidRDefault="009E78C2" w:rsidP="009E78C2">
      <w:pPr>
        <w:jc w:val="both"/>
        <w:rPr>
          <w:rFonts w:ascii="Arial" w:hAnsi="Arial" w:cs="Arial"/>
          <w:sz w:val="22"/>
        </w:rPr>
      </w:pPr>
      <w:r>
        <w:rPr>
          <w:rFonts w:ascii="Arial" w:hAnsi="Arial" w:cs="Arial"/>
          <w:sz w:val="22"/>
        </w:rPr>
        <w:t>TRAFFIC CONTROL SURVEILLANCE:</w:t>
      </w:r>
    </w:p>
    <w:p w:rsidR="009E78C2" w:rsidRDefault="009E78C2" w:rsidP="009E78C2">
      <w:pPr>
        <w:jc w:val="both"/>
        <w:rPr>
          <w:rFonts w:ascii="Arial" w:hAnsi="Arial" w:cs="Arial"/>
          <w:sz w:val="22"/>
        </w:rPr>
      </w:pPr>
    </w:p>
    <w:p w:rsidR="009E78C2" w:rsidRDefault="009E78C2" w:rsidP="009E78C2">
      <w:pPr>
        <w:jc w:val="both"/>
        <w:rPr>
          <w:rFonts w:ascii="Arial" w:hAnsi="Arial" w:cs="Arial"/>
          <w:sz w:val="22"/>
        </w:rPr>
      </w:pPr>
      <w:r>
        <w:rPr>
          <w:rFonts w:ascii="Arial" w:hAnsi="Arial" w:cs="Arial"/>
          <w:sz w:val="22"/>
        </w:rPr>
        <w:t>The following standards normally require Traffic Control Surveillance:  701316, 701326, 701331, 701401, 701411, 701416, 701422, 701423, 701431, 701446 and 701801.</w:t>
      </w:r>
    </w:p>
    <w:p w:rsidR="009E78C2" w:rsidRDefault="009E78C2" w:rsidP="009E78C2">
      <w:pPr>
        <w:jc w:val="both"/>
        <w:rPr>
          <w:rFonts w:ascii="Arial" w:hAnsi="Arial" w:cs="Arial"/>
          <w:sz w:val="22"/>
        </w:rPr>
      </w:pPr>
    </w:p>
    <w:p w:rsidR="009E78C2" w:rsidRDefault="009E78C2" w:rsidP="009E78C2">
      <w:pPr>
        <w:jc w:val="both"/>
        <w:rPr>
          <w:rFonts w:ascii="Arial" w:hAnsi="Arial" w:cs="Arial"/>
          <w:sz w:val="22"/>
        </w:rPr>
      </w:pPr>
      <w:r>
        <w:rPr>
          <w:rFonts w:ascii="Arial" w:hAnsi="Arial" w:cs="Arial"/>
          <w:sz w:val="22"/>
        </w:rPr>
        <w:t>The following standards require the Traffic Control Surveillance if used overnight:  701101, 701451, 701456, 701502, 701601, 701602, 701606 and 701701.</w:t>
      </w:r>
    </w:p>
    <w:p w:rsidR="009E78C2" w:rsidRDefault="009E78C2" w:rsidP="009E78C2">
      <w:pPr>
        <w:jc w:val="both"/>
        <w:rPr>
          <w:rFonts w:ascii="Arial" w:hAnsi="Arial" w:cs="Arial"/>
          <w:sz w:val="22"/>
        </w:rPr>
      </w:pPr>
    </w:p>
    <w:p w:rsidR="009E78C2" w:rsidRDefault="009E78C2" w:rsidP="009E78C2">
      <w:pPr>
        <w:jc w:val="both"/>
        <w:rPr>
          <w:rFonts w:ascii="Arial" w:hAnsi="Arial" w:cs="Arial"/>
          <w:sz w:val="22"/>
        </w:rPr>
      </w:pPr>
      <w:r>
        <w:rPr>
          <w:rFonts w:ascii="Arial" w:hAnsi="Arial" w:cs="Arial"/>
          <w:sz w:val="22"/>
        </w:rPr>
        <w:t>The following standards normally do not require Traffic Control Surveillance:  701001, 701006, 701011, 701106, 701201, 701206, 701301, 701306, 701311, 701321, 701336, 701402, 701406, 701426 and 701501.</w:t>
      </w:r>
    </w:p>
    <w:p w:rsidR="009E78C2" w:rsidRDefault="009E78C2" w:rsidP="009E78C2">
      <w:pPr>
        <w:jc w:val="both"/>
        <w:rPr>
          <w:rFonts w:ascii="Arial" w:hAnsi="Arial" w:cs="Arial"/>
          <w:sz w:val="22"/>
        </w:rPr>
      </w:pPr>
    </w:p>
    <w:p w:rsidR="009E78C2" w:rsidRDefault="009E78C2" w:rsidP="009E78C2">
      <w:pPr>
        <w:jc w:val="both"/>
        <w:rPr>
          <w:rFonts w:ascii="Arial" w:hAnsi="Arial" w:cs="Arial"/>
          <w:sz w:val="22"/>
        </w:rPr>
      </w:pPr>
      <w:r>
        <w:rPr>
          <w:rFonts w:ascii="Arial" w:hAnsi="Arial" w:cs="Arial"/>
          <w:sz w:val="22"/>
        </w:rPr>
        <w:t>If open holes are anticipated over night, the following standards require Traffic Control Surveillance:  BLR 17, BLR 21 and BLR 22.</w:t>
      </w:r>
    </w:p>
    <w:p w:rsidR="009E78C2" w:rsidRPr="00A745A4" w:rsidRDefault="009E78C2" w:rsidP="009E78C2"/>
    <w:p w:rsidR="00A745A4" w:rsidRPr="009E78C2" w:rsidRDefault="00A745A4" w:rsidP="009E78C2">
      <w:bookmarkStart w:id="0" w:name="_GoBack"/>
      <w:bookmarkEnd w:id="0"/>
    </w:p>
    <w:sectPr w:rsidR="00A745A4" w:rsidRPr="009E78C2" w:rsidSect="001E05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D2CCA"/>
    <w:rsid w:val="00044DED"/>
    <w:rsid w:val="001743DF"/>
    <w:rsid w:val="00193C5F"/>
    <w:rsid w:val="001A6A91"/>
    <w:rsid w:val="001A7C32"/>
    <w:rsid w:val="001B38E1"/>
    <w:rsid w:val="001E0592"/>
    <w:rsid w:val="001F5547"/>
    <w:rsid w:val="0022495A"/>
    <w:rsid w:val="00241BCA"/>
    <w:rsid w:val="002421B9"/>
    <w:rsid w:val="00245654"/>
    <w:rsid w:val="002609E8"/>
    <w:rsid w:val="00274B8F"/>
    <w:rsid w:val="00401F5C"/>
    <w:rsid w:val="0049287C"/>
    <w:rsid w:val="004A1580"/>
    <w:rsid w:val="004A39EF"/>
    <w:rsid w:val="0054167C"/>
    <w:rsid w:val="00590FAE"/>
    <w:rsid w:val="005A0EF6"/>
    <w:rsid w:val="005B38A5"/>
    <w:rsid w:val="00642DBA"/>
    <w:rsid w:val="006D21B7"/>
    <w:rsid w:val="00722B0B"/>
    <w:rsid w:val="00723B7D"/>
    <w:rsid w:val="00732F70"/>
    <w:rsid w:val="00737802"/>
    <w:rsid w:val="00737DB9"/>
    <w:rsid w:val="007425F3"/>
    <w:rsid w:val="007C5851"/>
    <w:rsid w:val="007C7354"/>
    <w:rsid w:val="00844F26"/>
    <w:rsid w:val="00872B01"/>
    <w:rsid w:val="008D552E"/>
    <w:rsid w:val="008F00F6"/>
    <w:rsid w:val="009E78C2"/>
    <w:rsid w:val="00A41A81"/>
    <w:rsid w:val="00A651BD"/>
    <w:rsid w:val="00A745A4"/>
    <w:rsid w:val="00A819C9"/>
    <w:rsid w:val="00A8640D"/>
    <w:rsid w:val="00A867CE"/>
    <w:rsid w:val="00AB25E8"/>
    <w:rsid w:val="00AB4B0F"/>
    <w:rsid w:val="00AD4708"/>
    <w:rsid w:val="00AE251D"/>
    <w:rsid w:val="00AE278A"/>
    <w:rsid w:val="00B23DF9"/>
    <w:rsid w:val="00B415B9"/>
    <w:rsid w:val="00B8235C"/>
    <w:rsid w:val="00BA46B8"/>
    <w:rsid w:val="00BB266C"/>
    <w:rsid w:val="00C516C6"/>
    <w:rsid w:val="00C52E25"/>
    <w:rsid w:val="00CD2CCA"/>
    <w:rsid w:val="00CF6704"/>
    <w:rsid w:val="00D04CBF"/>
    <w:rsid w:val="00D1130E"/>
    <w:rsid w:val="00D17579"/>
    <w:rsid w:val="00D258F0"/>
    <w:rsid w:val="00D354D4"/>
    <w:rsid w:val="00D54EE9"/>
    <w:rsid w:val="00D923AE"/>
    <w:rsid w:val="00DC4599"/>
    <w:rsid w:val="00E108DC"/>
    <w:rsid w:val="00E66CE1"/>
    <w:rsid w:val="00EC38EF"/>
    <w:rsid w:val="00EC715D"/>
    <w:rsid w:val="00ED43BE"/>
    <w:rsid w:val="00EE4F0A"/>
    <w:rsid w:val="00EF5FA7"/>
    <w:rsid w:val="00F0549A"/>
    <w:rsid w:val="00F13709"/>
    <w:rsid w:val="00F32754"/>
    <w:rsid w:val="00F64028"/>
    <w:rsid w:val="00F67F21"/>
    <w:rsid w:val="00F8762F"/>
    <w:rsid w:val="00FA5F2F"/>
    <w:rsid w:val="00FD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3AE"/>
  </w:style>
  <w:style w:type="paragraph" w:styleId="Heading1">
    <w:name w:val="heading 1"/>
    <w:basedOn w:val="Normal"/>
    <w:next w:val="Normal"/>
    <w:link w:val="Heading1Char"/>
    <w:qFormat/>
    <w:rsid w:val="00D1757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43DF"/>
    <w:rPr>
      <w:rFonts w:ascii="Tahoma" w:hAnsi="Tahoma" w:cs="Tahoma"/>
      <w:sz w:val="16"/>
      <w:szCs w:val="16"/>
    </w:rPr>
  </w:style>
  <w:style w:type="character" w:customStyle="1" w:styleId="Heading1Char">
    <w:name w:val="Heading 1 Char"/>
    <w:basedOn w:val="DefaultParagraphFont"/>
    <w:link w:val="Heading1"/>
    <w:rsid w:val="00F13709"/>
    <w:rPr>
      <w:rFonts w:ascii="Arial" w:hAnsi="Arial"/>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88A8D012.dotm</Template>
  <TotalTime>67</TotalTime>
  <Pages>3</Pages>
  <Words>571</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7F</vt:lpstr>
    </vt:vector>
  </TitlesOfParts>
  <Company>IDOT</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7F</dc:title>
  <dc:subject/>
  <dc:creator>Daniel Joseph Draper</dc:creator>
  <cp:keywords/>
  <dc:description/>
  <cp:lastModifiedBy>wielgopolanja</cp:lastModifiedBy>
  <cp:revision>16</cp:revision>
  <cp:lastPrinted>2013-07-03T20:10:00Z</cp:lastPrinted>
  <dcterms:created xsi:type="dcterms:W3CDTF">2009-09-30T15:53:00Z</dcterms:created>
  <dcterms:modified xsi:type="dcterms:W3CDTF">2014-07-29T13:04:00Z</dcterms:modified>
</cp:coreProperties>
</file>