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01" w:rsidRPr="00855AEB" w:rsidRDefault="00855AEB" w:rsidP="00855AEB">
      <w:pPr>
        <w:pStyle w:val="Heading1"/>
        <w:rPr>
          <w:rFonts w:ascii="Arial" w:hAnsi="Arial" w:cs="Arial"/>
          <w:color w:val="auto"/>
          <w:sz w:val="22"/>
          <w:szCs w:val="22"/>
        </w:rPr>
      </w:pPr>
      <w:r w:rsidRPr="00855AEB">
        <w:rPr>
          <w:rFonts w:ascii="Arial" w:hAnsi="Arial" w:cs="Arial"/>
          <w:color w:val="auto"/>
          <w:sz w:val="22"/>
          <w:szCs w:val="22"/>
        </w:rPr>
        <w:t>HOT-MIX ASPHALT</w:t>
      </w:r>
    </w:p>
    <w:p w:rsidR="00855AEB" w:rsidRDefault="00855AEB" w:rsidP="00855AEB">
      <w:pPr>
        <w:spacing w:after="0" w:line="240" w:lineRule="auto"/>
        <w:rPr>
          <w:rFonts w:ascii="Arial" w:hAnsi="Arial" w:cs="Arial"/>
        </w:rPr>
      </w:pPr>
      <w:r w:rsidRPr="00855AEB">
        <w:rPr>
          <w:rFonts w:ascii="Arial" w:hAnsi="Arial" w:cs="Arial"/>
        </w:rPr>
        <w:t>Eff.:  12/1/2009</w:t>
      </w:r>
    </w:p>
    <w:p w:rsidR="00855AEB" w:rsidRDefault="00855AEB" w:rsidP="00DF48FE">
      <w:pPr>
        <w:spacing w:after="0" w:line="240" w:lineRule="auto"/>
        <w:jc w:val="both"/>
        <w:rPr>
          <w:rFonts w:ascii="Arial" w:hAnsi="Arial" w:cs="Arial"/>
        </w:rPr>
      </w:pPr>
    </w:p>
    <w:p w:rsidR="00855AEB" w:rsidRDefault="00855AEB" w:rsidP="00DF48FE">
      <w:pPr>
        <w:spacing w:after="0" w:line="240" w:lineRule="auto"/>
        <w:jc w:val="both"/>
        <w:rPr>
          <w:rFonts w:ascii="Arial" w:hAnsi="Arial" w:cs="Arial"/>
        </w:rPr>
      </w:pPr>
      <w:r>
        <w:rPr>
          <w:rFonts w:ascii="Arial" w:hAnsi="Arial" w:cs="Arial"/>
        </w:rPr>
        <w:t>Revise the first paragraph of Article 1030.05(d</w:t>
      </w:r>
      <w:proofErr w:type="gramStart"/>
      <w:r>
        <w:rPr>
          <w:rFonts w:ascii="Arial" w:hAnsi="Arial" w:cs="Arial"/>
        </w:rPr>
        <w:t>)(</w:t>
      </w:r>
      <w:proofErr w:type="gramEnd"/>
      <w:r>
        <w:rPr>
          <w:rFonts w:ascii="Arial" w:hAnsi="Arial" w:cs="Arial"/>
        </w:rPr>
        <w:t>3) to read as follows:</w:t>
      </w:r>
    </w:p>
    <w:p w:rsidR="00855AEB" w:rsidRDefault="00855AEB" w:rsidP="00DF48FE">
      <w:pPr>
        <w:spacing w:after="0" w:line="240" w:lineRule="auto"/>
        <w:jc w:val="both"/>
        <w:rPr>
          <w:rFonts w:ascii="Arial" w:hAnsi="Arial" w:cs="Arial"/>
        </w:rPr>
      </w:pPr>
    </w:p>
    <w:p w:rsidR="00855AEB" w:rsidRDefault="00855AEB" w:rsidP="00DF48FE">
      <w:pPr>
        <w:spacing w:after="0" w:line="240" w:lineRule="auto"/>
        <w:jc w:val="both"/>
        <w:rPr>
          <w:rFonts w:ascii="Arial" w:hAnsi="Arial" w:cs="Arial"/>
        </w:rPr>
      </w:pPr>
      <w:proofErr w:type="gramStart"/>
      <w:r>
        <w:rPr>
          <w:rFonts w:ascii="Arial" w:hAnsi="Arial" w:cs="Arial"/>
        </w:rPr>
        <w:t>Required Field Tests.</w:t>
      </w:r>
      <w:proofErr w:type="gramEnd"/>
      <w:r>
        <w:rPr>
          <w:rFonts w:ascii="Arial" w:hAnsi="Arial" w:cs="Arial"/>
        </w:rPr>
        <w:t xml:space="preserve">  The Contractor shall control the compaction process by testing the mix density at random locations determined by the Engineer in accordance with the QC/QA document, “Determination of Random Density Test Site Locations”, and recording the results on forms approved by the Engineer.  The density locations will be disclosed and marked by the Engineer after all compaction efforts have been completed.  Locations shall be laid out using a tape measure or an approved measuring wheel.  The Contractor shall follow the density testing procedures detailed in the QC/QA document, “Illinois-Modified ASTM D 2950, Standard Test Method for Determination of Density of Bituminous Concrete In-Place by Nuclear Method”</w:t>
      </w:r>
      <w:r w:rsidR="004F22DE">
        <w:rPr>
          <w:rFonts w:ascii="Arial" w:hAnsi="Arial" w:cs="Arial"/>
        </w:rPr>
        <w:t>.</w:t>
      </w:r>
    </w:p>
    <w:p w:rsidR="00855AEB" w:rsidRDefault="00855AEB" w:rsidP="00DF48FE">
      <w:pPr>
        <w:spacing w:after="0" w:line="240" w:lineRule="auto"/>
        <w:jc w:val="both"/>
        <w:rPr>
          <w:rFonts w:ascii="Arial" w:hAnsi="Arial" w:cs="Arial"/>
        </w:rPr>
      </w:pPr>
    </w:p>
    <w:p w:rsidR="00855AEB" w:rsidRDefault="00855AEB" w:rsidP="00DF48FE">
      <w:pPr>
        <w:spacing w:after="0" w:line="240" w:lineRule="auto"/>
        <w:jc w:val="both"/>
        <w:rPr>
          <w:rFonts w:ascii="Arial" w:hAnsi="Arial" w:cs="Arial"/>
        </w:rPr>
      </w:pPr>
      <w:r>
        <w:rPr>
          <w:rFonts w:ascii="Arial" w:hAnsi="Arial" w:cs="Arial"/>
        </w:rPr>
        <w:t>Revise the third paragrap</w:t>
      </w:r>
      <w:r w:rsidR="00514A4E">
        <w:rPr>
          <w:rFonts w:ascii="Arial" w:hAnsi="Arial" w:cs="Arial"/>
        </w:rPr>
        <w:t>h of Article 1030.05(d)(3) to read as follows:</w:t>
      </w:r>
    </w:p>
    <w:p w:rsidR="00514A4E" w:rsidRDefault="00514A4E" w:rsidP="00DF48FE">
      <w:pPr>
        <w:spacing w:after="0" w:line="240" w:lineRule="auto"/>
        <w:jc w:val="both"/>
        <w:rPr>
          <w:rFonts w:ascii="Arial" w:hAnsi="Arial" w:cs="Arial"/>
        </w:rPr>
      </w:pPr>
    </w:p>
    <w:p w:rsidR="00514A4E" w:rsidRPr="00855AEB" w:rsidRDefault="00514A4E" w:rsidP="00DF48FE">
      <w:pPr>
        <w:spacing w:after="0" w:line="240" w:lineRule="auto"/>
        <w:jc w:val="both"/>
        <w:rPr>
          <w:rFonts w:ascii="Arial" w:hAnsi="Arial" w:cs="Arial"/>
        </w:rPr>
      </w:pPr>
      <w:r>
        <w:rPr>
          <w:rFonts w:ascii="Arial" w:hAnsi="Arial" w:cs="Arial"/>
        </w:rPr>
        <w:t>If the Engineer determines the nuclear density test method is not appropriate for the mixture, cores shall be taken at random locations determined by the Engineer in accordance with the QC/QA document, “Determination of Random Density Test Site Locations”.  The density locations will be disclosed and marked by the Engineer after all compaction efforts have been completed.  Locations shall be laid out using a tape measure o</w:t>
      </w:r>
      <w:r w:rsidR="00227076">
        <w:rPr>
          <w:rFonts w:ascii="Arial" w:hAnsi="Arial" w:cs="Arial"/>
        </w:rPr>
        <w:t>r</w:t>
      </w:r>
      <w:r>
        <w:rPr>
          <w:rFonts w:ascii="Arial" w:hAnsi="Arial" w:cs="Arial"/>
        </w:rPr>
        <w:t xml:space="preserve"> approved measuring wheel.  Three QC cores shall be taken at equal distances transversely across the test site.  Three QA cores shall be taken 1.0 foot longitudinally to the location of the QC cores using the same transverse offset.  Each set of three cores shall be averaged</w:t>
      </w:r>
      <w:r w:rsidR="00D354D2">
        <w:rPr>
          <w:rFonts w:ascii="Arial" w:hAnsi="Arial" w:cs="Arial"/>
        </w:rPr>
        <w:t xml:space="preserve"> to provide a single test site result for acceptance.  Core densities shall be determined using the Illinois-Modified AASHTO T 166 or T 275 procedure.</w:t>
      </w:r>
    </w:p>
    <w:p w:rsidR="00855AEB" w:rsidRPr="00855AEB" w:rsidRDefault="00855AEB" w:rsidP="00855AEB">
      <w:pPr>
        <w:spacing w:after="0" w:line="240" w:lineRule="auto"/>
        <w:rPr>
          <w:rFonts w:ascii="Arial" w:hAnsi="Arial" w:cs="Arial"/>
        </w:rPr>
      </w:pPr>
    </w:p>
    <w:p w:rsidR="00855AEB" w:rsidRPr="00855AEB" w:rsidRDefault="00855AEB" w:rsidP="00855AEB">
      <w:pPr>
        <w:spacing w:after="0" w:line="240" w:lineRule="auto"/>
        <w:rPr>
          <w:rFonts w:ascii="Arial" w:hAnsi="Arial" w:cs="Arial"/>
        </w:rPr>
      </w:pPr>
    </w:p>
    <w:p w:rsidR="00855AEB" w:rsidRPr="00855AEB" w:rsidRDefault="00855AEB" w:rsidP="00855AEB">
      <w:pPr>
        <w:spacing w:after="0" w:line="240" w:lineRule="auto"/>
        <w:rPr>
          <w:rFonts w:ascii="Arial" w:hAnsi="Arial" w:cs="Arial"/>
        </w:rPr>
      </w:pPr>
    </w:p>
    <w:sectPr w:rsidR="00855AEB" w:rsidRPr="00855AEB" w:rsidSect="004A090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AEB" w:rsidRDefault="00855AEB" w:rsidP="00DB68CA">
      <w:pPr>
        <w:spacing w:after="0" w:line="240" w:lineRule="auto"/>
      </w:pPr>
      <w:r>
        <w:separator/>
      </w:r>
    </w:p>
  </w:endnote>
  <w:endnote w:type="continuationSeparator" w:id="0">
    <w:p w:rsidR="00855AEB" w:rsidRDefault="00855AEB" w:rsidP="00DB6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EB" w:rsidRPr="00855AEB" w:rsidRDefault="00855AEB">
    <w:pPr>
      <w:pStyle w:val="Footer"/>
      <w:rPr>
        <w:rFonts w:ascii="Arial" w:hAnsi="Arial" w:cs="Arial"/>
      </w:rPr>
    </w:pPr>
    <w:r w:rsidRPr="00855AEB">
      <w:rPr>
        <w:rFonts w:ascii="Arial" w:hAnsi="Arial" w:cs="Arial"/>
      </w:rPr>
      <w:t>Designer’s Note:  This special provision was developed by the District</w:t>
    </w:r>
    <w:r w:rsidR="00D354D2">
      <w:rPr>
        <w:rFonts w:ascii="Arial" w:hAnsi="Arial" w:cs="Arial"/>
      </w:rPr>
      <w:t xml:space="preserve"> (Materials)</w:t>
    </w:r>
    <w:r w:rsidRPr="00855AEB">
      <w:rPr>
        <w:rFonts w:ascii="Arial" w:hAnsi="Arial" w:cs="Arial"/>
      </w:rPr>
      <w:t xml:space="preserve"> and is to be included in all contracts utilizing Hot Mix Asphalt (HMA).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AEB" w:rsidRDefault="00855AEB" w:rsidP="00DB68CA">
      <w:pPr>
        <w:spacing w:after="0" w:line="240" w:lineRule="auto"/>
      </w:pPr>
      <w:r>
        <w:separator/>
      </w:r>
    </w:p>
  </w:footnote>
  <w:footnote w:type="continuationSeparator" w:id="0">
    <w:p w:rsidR="00855AEB" w:rsidRDefault="00855AEB" w:rsidP="00DB6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EB" w:rsidRPr="00DB68CA" w:rsidRDefault="00855AEB" w:rsidP="00DB68CA">
    <w:pPr>
      <w:pStyle w:val="Header"/>
      <w:jc w:val="right"/>
      <w:rPr>
        <w:rFonts w:ascii="Arial" w:hAnsi="Arial" w:cs="Arial"/>
      </w:rPr>
    </w:pPr>
    <w:r w:rsidRPr="00DB68CA">
      <w:rPr>
        <w:rFonts w:ascii="Arial" w:hAnsi="Arial" w:cs="Arial"/>
      </w:rPr>
      <w:t>440</w:t>
    </w:r>
  </w:p>
  <w:p w:rsidR="00855AEB" w:rsidRPr="00DB68CA" w:rsidRDefault="00855AEB" w:rsidP="00DB68CA">
    <w:pPr>
      <w:pStyle w:val="Header"/>
      <w:jc w:val="right"/>
      <w:rPr>
        <w:rFonts w:ascii="Arial" w:hAnsi="Arial" w:cs="Arial"/>
      </w:rPr>
    </w:pPr>
    <w:r w:rsidRPr="00DB68CA">
      <w:rPr>
        <w:rFonts w:ascii="Arial" w:hAnsi="Arial" w:cs="Arial"/>
      </w:rPr>
      <w:t>11f4</w:t>
    </w:r>
  </w:p>
  <w:p w:rsidR="00855AEB" w:rsidRPr="00DB68CA" w:rsidRDefault="00855AEB" w:rsidP="00DB68CA">
    <w:pPr>
      <w:pStyle w:val="Header"/>
      <w:jc w:val="right"/>
      <w:rPr>
        <w:rFonts w:ascii="Arial" w:hAnsi="Arial" w:cs="Arial"/>
      </w:rPr>
    </w:pPr>
    <w:r w:rsidRPr="00DB68CA">
      <w:rPr>
        <w:rFonts w:ascii="Arial" w:hAnsi="Arial" w:cs="Arial"/>
      </w:rPr>
      <w:t>D-8</w:t>
    </w:r>
  </w:p>
  <w:p w:rsidR="00855AEB" w:rsidRPr="00DB68CA" w:rsidRDefault="00677B00" w:rsidP="00DB68CA">
    <w:pPr>
      <w:pStyle w:val="Header"/>
      <w:jc w:val="right"/>
      <w:rPr>
        <w:rFonts w:ascii="Arial" w:hAnsi="Arial" w:cs="Arial"/>
      </w:rPr>
    </w:pPr>
    <w:sdt>
      <w:sdtPr>
        <w:rPr>
          <w:rFonts w:ascii="Arial" w:hAnsi="Arial" w:cs="Arial"/>
        </w:rPr>
        <w:id w:val="565053097"/>
        <w:docPartObj>
          <w:docPartGallery w:val="Page Numbers (Top of Page)"/>
          <w:docPartUnique/>
        </w:docPartObj>
      </w:sdtPr>
      <w:sdtContent>
        <w:r w:rsidR="00855AEB" w:rsidRPr="00DB68CA">
          <w:rPr>
            <w:rFonts w:ascii="Arial" w:hAnsi="Arial" w:cs="Arial"/>
          </w:rPr>
          <w:t xml:space="preserve">Page </w:t>
        </w:r>
        <w:r w:rsidRPr="00DB68CA">
          <w:rPr>
            <w:rFonts w:ascii="Arial" w:hAnsi="Arial" w:cs="Arial"/>
          </w:rPr>
          <w:fldChar w:fldCharType="begin"/>
        </w:r>
        <w:r w:rsidR="00855AEB" w:rsidRPr="00DB68CA">
          <w:rPr>
            <w:rFonts w:ascii="Arial" w:hAnsi="Arial" w:cs="Arial"/>
          </w:rPr>
          <w:instrText xml:space="preserve"> PAGE </w:instrText>
        </w:r>
        <w:r w:rsidRPr="00DB68CA">
          <w:rPr>
            <w:rFonts w:ascii="Arial" w:hAnsi="Arial" w:cs="Arial"/>
          </w:rPr>
          <w:fldChar w:fldCharType="separate"/>
        </w:r>
        <w:r w:rsidR="004067AC">
          <w:rPr>
            <w:rFonts w:ascii="Arial" w:hAnsi="Arial" w:cs="Arial"/>
            <w:noProof/>
          </w:rPr>
          <w:t>1</w:t>
        </w:r>
        <w:r w:rsidRPr="00DB68CA">
          <w:rPr>
            <w:rFonts w:ascii="Arial" w:hAnsi="Arial" w:cs="Arial"/>
          </w:rPr>
          <w:fldChar w:fldCharType="end"/>
        </w:r>
        <w:r w:rsidR="00855AEB" w:rsidRPr="00DB68CA">
          <w:rPr>
            <w:rFonts w:ascii="Arial" w:hAnsi="Arial" w:cs="Arial"/>
          </w:rPr>
          <w:t xml:space="preserve"> of </w:t>
        </w:r>
        <w:r w:rsidRPr="00DB68CA">
          <w:rPr>
            <w:rFonts w:ascii="Arial" w:hAnsi="Arial" w:cs="Arial"/>
          </w:rPr>
          <w:fldChar w:fldCharType="begin"/>
        </w:r>
        <w:r w:rsidR="00855AEB" w:rsidRPr="00DB68CA">
          <w:rPr>
            <w:rFonts w:ascii="Arial" w:hAnsi="Arial" w:cs="Arial"/>
          </w:rPr>
          <w:instrText xml:space="preserve"> NUMPAGES  </w:instrText>
        </w:r>
        <w:r w:rsidRPr="00DB68CA">
          <w:rPr>
            <w:rFonts w:ascii="Arial" w:hAnsi="Arial" w:cs="Arial"/>
          </w:rPr>
          <w:fldChar w:fldCharType="separate"/>
        </w:r>
        <w:r w:rsidR="004067AC">
          <w:rPr>
            <w:rFonts w:ascii="Arial" w:hAnsi="Arial" w:cs="Arial"/>
            <w:noProof/>
          </w:rPr>
          <w:t>1</w:t>
        </w:r>
        <w:r w:rsidRPr="00DB68CA">
          <w:rPr>
            <w:rFonts w:ascii="Arial" w:hAnsi="Arial" w:cs="Arial"/>
          </w:rPr>
          <w:fldChar w:fldCharType="end"/>
        </w:r>
      </w:sdtContent>
    </w:sdt>
  </w:p>
  <w:p w:rsidR="00855AEB" w:rsidRDefault="00855A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68CA"/>
    <w:rsid w:val="0002092E"/>
    <w:rsid w:val="000A51B9"/>
    <w:rsid w:val="00227076"/>
    <w:rsid w:val="00396C24"/>
    <w:rsid w:val="004067AC"/>
    <w:rsid w:val="004A0901"/>
    <w:rsid w:val="004F22DE"/>
    <w:rsid w:val="00514A4E"/>
    <w:rsid w:val="00677B00"/>
    <w:rsid w:val="006F5D8B"/>
    <w:rsid w:val="00855AEB"/>
    <w:rsid w:val="00857A21"/>
    <w:rsid w:val="00AA2738"/>
    <w:rsid w:val="00AD6EB3"/>
    <w:rsid w:val="00B40CC4"/>
    <w:rsid w:val="00D354D2"/>
    <w:rsid w:val="00D64CDB"/>
    <w:rsid w:val="00DB68CA"/>
    <w:rsid w:val="00DF4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01"/>
  </w:style>
  <w:style w:type="paragraph" w:styleId="Heading1">
    <w:name w:val="heading 1"/>
    <w:basedOn w:val="Normal"/>
    <w:next w:val="Normal"/>
    <w:link w:val="Heading1Char"/>
    <w:uiPriority w:val="9"/>
    <w:qFormat/>
    <w:rsid w:val="00855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5A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8CA"/>
  </w:style>
  <w:style w:type="paragraph" w:styleId="Footer">
    <w:name w:val="footer"/>
    <w:basedOn w:val="Normal"/>
    <w:link w:val="FooterChar"/>
    <w:uiPriority w:val="99"/>
    <w:semiHidden/>
    <w:unhideWhenUsed/>
    <w:rsid w:val="00DB68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68CA"/>
  </w:style>
  <w:style w:type="character" w:customStyle="1" w:styleId="Heading1Char">
    <w:name w:val="Heading 1 Char"/>
    <w:basedOn w:val="DefaultParagraphFont"/>
    <w:link w:val="Heading1"/>
    <w:uiPriority w:val="9"/>
    <w:rsid w:val="00855A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5AE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dc:title>
  <dc:subject>HOT-MIX ASPHALT</dc:subject>
  <dc:creator>pratherjd</dc:creator>
  <cp:lastModifiedBy>pratherjd</cp:lastModifiedBy>
  <cp:revision>7</cp:revision>
  <cp:lastPrinted>2010-02-19T15:33:00Z</cp:lastPrinted>
  <dcterms:created xsi:type="dcterms:W3CDTF">2010-02-17T14:35:00Z</dcterms:created>
  <dcterms:modified xsi:type="dcterms:W3CDTF">2010-02-19T15:34:00Z</dcterms:modified>
  <cp:category>HOT-MIX ASPHALT</cp:category>
</cp:coreProperties>
</file>