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1D9A" w14:textId="77777777" w:rsidR="0042720C" w:rsidRDefault="0042720C" w:rsidP="5E45B83F">
      <w:pPr>
        <w:pStyle w:val="Heading1"/>
        <w:jc w:val="both"/>
        <w:rPr>
          <w:rFonts w:cs="Arial"/>
          <w:sz w:val="22"/>
          <w:szCs w:val="22"/>
        </w:rPr>
      </w:pPr>
    </w:p>
    <w:p w14:paraId="5A9A1D71" w14:textId="538E4A39" w:rsidR="00B67C09" w:rsidRPr="00C57B57" w:rsidRDefault="004D6D8B" w:rsidP="00C57B57">
      <w:pPr>
        <w:pStyle w:val="Heading1"/>
        <w:jc w:val="both"/>
        <w:rPr>
          <w:rFonts w:cs="Arial"/>
          <w:sz w:val="22"/>
        </w:rPr>
      </w:pPr>
      <w:r w:rsidRPr="00C57B57">
        <w:rPr>
          <w:rFonts w:cs="Arial"/>
          <w:sz w:val="22"/>
        </w:rPr>
        <w:t>5E</w:t>
      </w:r>
    </w:p>
    <w:p w14:paraId="65684C0B" w14:textId="72814B75" w:rsidR="00B67C09" w:rsidRPr="00C57B57" w:rsidRDefault="00577CE4" w:rsidP="00C57B57">
      <w:pPr>
        <w:pStyle w:val="Heading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FILLING EXISTING </w:t>
      </w:r>
      <w:r w:rsidR="00B67C09" w:rsidRPr="00C57B57">
        <w:rPr>
          <w:rFonts w:cs="Arial"/>
          <w:sz w:val="22"/>
        </w:rPr>
        <w:t>STORM SEWER</w:t>
      </w:r>
      <w:r>
        <w:rPr>
          <w:rFonts w:cs="Arial"/>
          <w:sz w:val="22"/>
        </w:rPr>
        <w:t>S</w:t>
      </w:r>
      <w:r w:rsidR="00B67C09" w:rsidRPr="00C57B57">
        <w:rPr>
          <w:rFonts w:cs="Arial"/>
          <w:sz w:val="22"/>
        </w:rPr>
        <w:t xml:space="preserve"> OR CULVERT</w:t>
      </w:r>
      <w:r>
        <w:rPr>
          <w:rFonts w:cs="Arial"/>
          <w:sz w:val="22"/>
        </w:rPr>
        <w:t>S</w:t>
      </w:r>
    </w:p>
    <w:p w14:paraId="6D3A3396" w14:textId="488AD9C8" w:rsidR="00B67C09" w:rsidRPr="00C57B57" w:rsidRDefault="00B67C09" w:rsidP="00C57B57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C57B57">
        <w:rPr>
          <w:rFonts w:ascii="Arial" w:hAnsi="Arial" w:cs="Arial"/>
          <w:sz w:val="22"/>
        </w:rPr>
        <w:t xml:space="preserve">(Effective June 13, 1997;  Revised </w:t>
      </w:r>
      <w:r w:rsidR="00577CE4">
        <w:rPr>
          <w:rFonts w:ascii="Arial" w:hAnsi="Arial" w:cs="Arial"/>
          <w:sz w:val="22"/>
        </w:rPr>
        <w:t xml:space="preserve">July </w:t>
      </w:r>
      <w:r w:rsidR="004521AA">
        <w:rPr>
          <w:rFonts w:ascii="Arial" w:hAnsi="Arial" w:cs="Arial"/>
          <w:sz w:val="22"/>
        </w:rPr>
        <w:t>9</w:t>
      </w:r>
      <w:r w:rsidR="00577CE4">
        <w:rPr>
          <w:rFonts w:ascii="Arial" w:hAnsi="Arial" w:cs="Arial"/>
          <w:sz w:val="22"/>
        </w:rPr>
        <w:t>, 2025</w:t>
      </w:r>
      <w:r w:rsidR="00C57B57">
        <w:rPr>
          <w:rFonts w:ascii="Arial" w:hAnsi="Arial" w:cs="Arial"/>
          <w:sz w:val="22"/>
        </w:rPr>
        <w:t>)</w:t>
      </w:r>
    </w:p>
    <w:p w14:paraId="6CD9E96A" w14:textId="77777777" w:rsidR="00B67C09" w:rsidRPr="00C57B57" w:rsidRDefault="00B67C09" w:rsidP="00C57B57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4AAC4767" w14:textId="77777777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0C3625">
        <w:rPr>
          <w:rFonts w:ascii="Arial" w:hAnsi="Arial" w:cs="Arial"/>
          <w:b/>
          <w:bCs/>
          <w:sz w:val="22"/>
        </w:rPr>
        <w:t>Description</w:t>
      </w:r>
      <w:r w:rsidRPr="00C57B57">
        <w:rPr>
          <w:rFonts w:ascii="Arial" w:hAnsi="Arial" w:cs="Arial"/>
          <w:sz w:val="22"/>
        </w:rPr>
        <w:t>:  This work shall consist of cleaning and filling storm sewer or culvert pipes to be abandoned.</w:t>
      </w:r>
    </w:p>
    <w:p w14:paraId="4E3C2664" w14:textId="77777777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74999A59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0C3625">
        <w:rPr>
          <w:rFonts w:ascii="Arial" w:hAnsi="Arial" w:cs="Arial"/>
          <w:b/>
          <w:bCs/>
          <w:sz w:val="22"/>
        </w:rPr>
        <w:t>Materials</w:t>
      </w:r>
      <w:r w:rsidRPr="00C57B57">
        <w:rPr>
          <w:rFonts w:ascii="Arial" w:hAnsi="Arial" w:cs="Arial"/>
          <w:sz w:val="22"/>
        </w:rPr>
        <w:t xml:space="preserve">.  The material to fill the pipes shall be </w:t>
      </w:r>
      <w:r>
        <w:rPr>
          <w:rFonts w:ascii="Arial" w:hAnsi="Arial" w:cs="Arial"/>
          <w:sz w:val="22"/>
        </w:rPr>
        <w:t>according to the following.</w:t>
      </w:r>
    </w:p>
    <w:p w14:paraId="43C3483C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35B70209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Item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Article / Section</w:t>
      </w:r>
    </w:p>
    <w:p w14:paraId="48D5DDBF" w14:textId="0C0C787F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(a) </w:t>
      </w:r>
      <w:r w:rsidRPr="00C57B57">
        <w:rPr>
          <w:rFonts w:ascii="Arial" w:hAnsi="Arial" w:cs="Arial"/>
          <w:sz w:val="22"/>
        </w:rPr>
        <w:t>Controlled Low Strength Material (CLSM)</w:t>
      </w:r>
      <w:r>
        <w:rPr>
          <w:rFonts w:ascii="Arial" w:hAnsi="Arial" w:cs="Arial"/>
          <w:sz w:val="22"/>
        </w:rPr>
        <w:t xml:space="preserve"> (Note 1)</w:t>
      </w:r>
      <w:r w:rsidR="00BB642E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…………….</w:t>
      </w:r>
      <w:r w:rsidRPr="00C57B57">
        <w:rPr>
          <w:rFonts w:ascii="Arial" w:hAnsi="Arial" w:cs="Arial"/>
          <w:sz w:val="22"/>
        </w:rPr>
        <w:t>1019</w:t>
      </w:r>
    </w:p>
    <w:p w14:paraId="4FA8D75B" w14:textId="01564E88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(b) Grout</w:t>
      </w:r>
      <w:r w:rsidR="00BB642E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…………………………………………………………………1024.01</w:t>
      </w:r>
    </w:p>
    <w:p w14:paraId="1B5A9846" w14:textId="3E901E6B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(c) Cellular Concrete</w:t>
      </w:r>
      <w:r w:rsidR="00BB642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</w:t>
      </w:r>
      <w:r w:rsidR="00BB642E">
        <w:rPr>
          <w:rFonts w:ascii="Arial" w:hAnsi="Arial" w:cs="Arial"/>
          <w:sz w:val="22"/>
        </w:rPr>
        <w:t>…1</w:t>
      </w:r>
      <w:r>
        <w:rPr>
          <w:rFonts w:ascii="Arial" w:hAnsi="Arial" w:cs="Arial"/>
          <w:sz w:val="22"/>
        </w:rPr>
        <w:t>029</w:t>
      </w:r>
    </w:p>
    <w:p w14:paraId="7D908394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2C14AFEA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 1.  CLSM shall not be used for filling pipes with a length exceeding 20 ft.</w:t>
      </w:r>
    </w:p>
    <w:p w14:paraId="30AD7442" w14:textId="77777777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0951D010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0C3625">
        <w:rPr>
          <w:rFonts w:ascii="Arial" w:hAnsi="Arial" w:cs="Arial"/>
          <w:b/>
          <w:bCs/>
          <w:sz w:val="22"/>
        </w:rPr>
        <w:t>Construction Requirements</w:t>
      </w:r>
      <w:r w:rsidRPr="00C57B57">
        <w:rPr>
          <w:rFonts w:ascii="Arial" w:hAnsi="Arial" w:cs="Arial"/>
          <w:sz w:val="22"/>
        </w:rPr>
        <w:t>:  The inside of the pipe shall be</w:t>
      </w:r>
      <w:r>
        <w:rPr>
          <w:rFonts w:ascii="Arial" w:hAnsi="Arial" w:cs="Arial"/>
          <w:sz w:val="22"/>
        </w:rPr>
        <w:t xml:space="preserve"> completely</w:t>
      </w:r>
      <w:r w:rsidRPr="00C57B57">
        <w:rPr>
          <w:rFonts w:ascii="Arial" w:hAnsi="Arial" w:cs="Arial"/>
          <w:sz w:val="22"/>
        </w:rPr>
        <w:t xml:space="preserve"> cleaned</w:t>
      </w:r>
      <w:r>
        <w:rPr>
          <w:rFonts w:ascii="Arial" w:hAnsi="Arial" w:cs="Arial"/>
          <w:sz w:val="22"/>
        </w:rPr>
        <w:t xml:space="preserve"> prior to filling the pipe</w:t>
      </w:r>
      <w:r w:rsidRPr="00C57B5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The Contractor shall determine the method of containing material used to fill the pipe at the open ends of the pipe.</w:t>
      </w:r>
    </w:p>
    <w:p w14:paraId="22A79F40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13951EE3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pipes with a length exceeding 40 ft are to be filled, access holes shall be provided every 40 ft to verify the pipe is being filled completely.</w:t>
      </w:r>
    </w:p>
    <w:p w14:paraId="5ACEACA0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45C15EE0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CLSM is used, the requirements of the first paragraph of Article 593.03 shall apply.</w:t>
      </w:r>
    </w:p>
    <w:p w14:paraId="26618EAB" w14:textId="77777777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07AB010E" w14:textId="77777777" w:rsidR="00577CE4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6D64704">
        <w:rPr>
          <w:rFonts w:ascii="Arial" w:hAnsi="Arial" w:cs="Arial"/>
          <w:b/>
          <w:bCs/>
          <w:sz w:val="22"/>
          <w:szCs w:val="22"/>
        </w:rPr>
        <w:t>Method of Measurement</w:t>
      </w:r>
      <w:r w:rsidRPr="06D64704">
        <w:rPr>
          <w:rFonts w:ascii="Arial" w:hAnsi="Arial" w:cs="Arial"/>
          <w:sz w:val="22"/>
          <w:szCs w:val="22"/>
        </w:rPr>
        <w:t>.  This work will be measured for payment in cubic yards in place based on the volume of the pipe to be filled.</w:t>
      </w:r>
    </w:p>
    <w:p w14:paraId="46541BC6" w14:textId="77777777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23BA62C8" w14:textId="77777777" w:rsidR="00577CE4" w:rsidRPr="00C57B57" w:rsidRDefault="00577CE4" w:rsidP="00577CE4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0C3625">
        <w:rPr>
          <w:rFonts w:ascii="Arial" w:hAnsi="Arial" w:cs="Arial"/>
          <w:b/>
          <w:bCs/>
          <w:sz w:val="22"/>
        </w:rPr>
        <w:t>Basis of Payment</w:t>
      </w:r>
      <w:r w:rsidRPr="00C57B57">
        <w:rPr>
          <w:rFonts w:ascii="Arial" w:hAnsi="Arial" w:cs="Arial"/>
          <w:sz w:val="22"/>
        </w:rPr>
        <w:t xml:space="preserve">.  This work will be paid for at the contract unit price per cubic yard for </w:t>
      </w:r>
      <w:r>
        <w:rPr>
          <w:rFonts w:ascii="Arial" w:hAnsi="Arial" w:cs="Arial"/>
          <w:sz w:val="22"/>
        </w:rPr>
        <w:t>FILLING EXISTING STORM SEWERS OR FILLING EXISTING CULVERTS.</w:t>
      </w:r>
    </w:p>
    <w:p w14:paraId="3F2482CF" w14:textId="77777777" w:rsidR="0042720C" w:rsidRDefault="0042720C" w:rsidP="00C57B57">
      <w:pPr>
        <w:jc w:val="both"/>
        <w:rPr>
          <w:rFonts w:ascii="Arial" w:hAnsi="Arial" w:cs="Arial"/>
          <w:sz w:val="22"/>
        </w:rPr>
      </w:pPr>
    </w:p>
    <w:sectPr w:rsidR="00427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E27F" w14:textId="77777777" w:rsidR="007131F1" w:rsidRDefault="007131F1" w:rsidP="0042720C">
      <w:r>
        <w:separator/>
      </w:r>
    </w:p>
  </w:endnote>
  <w:endnote w:type="continuationSeparator" w:id="0">
    <w:p w14:paraId="18799CBE" w14:textId="77777777" w:rsidR="007131F1" w:rsidRDefault="007131F1" w:rsidP="0042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7D44" w14:textId="77777777" w:rsidR="0042720C" w:rsidRDefault="00427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B6DA" w14:textId="77777777" w:rsidR="0042720C" w:rsidRDefault="00427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C565" w14:textId="77777777" w:rsidR="0042720C" w:rsidRDefault="00427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298E" w14:textId="77777777" w:rsidR="007131F1" w:rsidRDefault="007131F1" w:rsidP="0042720C">
      <w:r>
        <w:separator/>
      </w:r>
    </w:p>
  </w:footnote>
  <w:footnote w:type="continuationSeparator" w:id="0">
    <w:p w14:paraId="765A0042" w14:textId="77777777" w:rsidR="007131F1" w:rsidRDefault="007131F1" w:rsidP="0042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A8BB" w14:textId="77777777" w:rsidR="0042720C" w:rsidRDefault="00427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8BD7" w14:textId="77777777" w:rsidR="0042720C" w:rsidRDefault="00427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AA7B" w14:textId="77777777" w:rsidR="0042720C" w:rsidRDefault="00427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B"/>
    <w:rsid w:val="000A5404"/>
    <w:rsid w:val="000E1FFB"/>
    <w:rsid w:val="000F1002"/>
    <w:rsid w:val="00113D1D"/>
    <w:rsid w:val="0019459D"/>
    <w:rsid w:val="0042720C"/>
    <w:rsid w:val="004521AA"/>
    <w:rsid w:val="004A1165"/>
    <w:rsid w:val="004A454B"/>
    <w:rsid w:val="004D6D8B"/>
    <w:rsid w:val="004F3604"/>
    <w:rsid w:val="00502E89"/>
    <w:rsid w:val="005045C4"/>
    <w:rsid w:val="00525FFB"/>
    <w:rsid w:val="00577CE4"/>
    <w:rsid w:val="005C3139"/>
    <w:rsid w:val="005D16C4"/>
    <w:rsid w:val="00664BA4"/>
    <w:rsid w:val="006B407A"/>
    <w:rsid w:val="007131F1"/>
    <w:rsid w:val="0073520E"/>
    <w:rsid w:val="007D00DD"/>
    <w:rsid w:val="007D1FFB"/>
    <w:rsid w:val="007D752B"/>
    <w:rsid w:val="00825C0B"/>
    <w:rsid w:val="0094730B"/>
    <w:rsid w:val="00953D7E"/>
    <w:rsid w:val="009F38C2"/>
    <w:rsid w:val="00AB318C"/>
    <w:rsid w:val="00B63BEC"/>
    <w:rsid w:val="00B67C09"/>
    <w:rsid w:val="00BB642E"/>
    <w:rsid w:val="00BF1699"/>
    <w:rsid w:val="00C57B57"/>
    <w:rsid w:val="00C85C52"/>
    <w:rsid w:val="00D33A34"/>
    <w:rsid w:val="00EF4675"/>
    <w:rsid w:val="00F3261B"/>
    <w:rsid w:val="00F72BE9"/>
    <w:rsid w:val="00F90209"/>
    <w:rsid w:val="06D64704"/>
    <w:rsid w:val="2E8F668B"/>
    <w:rsid w:val="36B8A161"/>
    <w:rsid w:val="5E45B83F"/>
    <w:rsid w:val="7213A6D6"/>
    <w:rsid w:val="7A94D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29E8E"/>
  <w15:chartTrackingRefBased/>
  <w15:docId w15:val="{818C6C1A-397D-4E4C-8100-3C2F1E7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2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72BE9"/>
  </w:style>
  <w:style w:type="paragraph" w:styleId="Header">
    <w:name w:val="header"/>
    <w:basedOn w:val="Normal"/>
    <w:link w:val="HeaderChar"/>
    <w:rsid w:val="00427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720C"/>
  </w:style>
  <w:style w:type="paragraph" w:styleId="Footer">
    <w:name w:val="footer"/>
    <w:basedOn w:val="Normal"/>
    <w:link w:val="FooterChar"/>
    <w:rsid w:val="00427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720C"/>
  </w:style>
  <w:style w:type="character" w:customStyle="1" w:styleId="Heading2Char">
    <w:name w:val="Heading 2 Char"/>
    <w:link w:val="Heading2"/>
    <w:semiHidden/>
    <w:rsid w:val="004272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4272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20C"/>
  </w:style>
  <w:style w:type="character" w:customStyle="1" w:styleId="CommentTextChar">
    <w:name w:val="Comment Text Char"/>
    <w:basedOn w:val="DefaultParagraphFont"/>
    <w:link w:val="CommentText"/>
    <w:rsid w:val="0042720C"/>
  </w:style>
  <w:style w:type="paragraph" w:styleId="CommentSubject">
    <w:name w:val="annotation subject"/>
    <w:basedOn w:val="CommentText"/>
    <w:next w:val="CommentText"/>
    <w:link w:val="CommentSubjectChar"/>
    <w:rsid w:val="0042720C"/>
    <w:rPr>
      <w:b/>
      <w:bCs/>
    </w:rPr>
  </w:style>
  <w:style w:type="character" w:customStyle="1" w:styleId="CommentSubjectChar">
    <w:name w:val="Comment Subject Char"/>
    <w:link w:val="CommentSubject"/>
    <w:rsid w:val="00427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c041e44-a364-467f-bf27-6fe11c2c239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62BA23FF0F468B5FFFF91594D566" ma:contentTypeVersion="20" ma:contentTypeDescription="Create a new document." ma:contentTypeScope="" ma:versionID="9a9ccb07f6dddbbec800ec30a691d5cb">
  <xsd:schema xmlns:xsd="http://www.w3.org/2001/XMLSchema" xmlns:xs="http://www.w3.org/2001/XMLSchema" xmlns:p="http://schemas.microsoft.com/office/2006/metadata/properties" xmlns:ns1="http://schemas.microsoft.com/sharepoint/v3" xmlns:ns3="2c041e44-a364-467f-bf27-6fe11c2c2393" xmlns:ns4="dc6a8fc8-0ade-4e4b-ad2c-852b046b9779" targetNamespace="http://schemas.microsoft.com/office/2006/metadata/properties" ma:root="true" ma:fieldsID="22ea55c29b2f49594d7d94064b5f25c8" ns1:_="" ns3:_="" ns4:_="">
    <xsd:import namespace="http://schemas.microsoft.com/sharepoint/v3"/>
    <xsd:import namespace="2c041e44-a364-467f-bf27-6fe11c2c2393"/>
    <xsd:import namespace="dc6a8fc8-0ade-4e4b-ad2c-852b046b9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1e44-a364-467f-bf27-6fe11c2c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a8fc8-0ade-4e4b-ad2c-852b046b9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96C3A-7D73-4454-8013-E9CBC2E882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041e44-a364-467f-bf27-6fe11c2c2393"/>
  </ds:schemaRefs>
</ds:datastoreItem>
</file>

<file path=customXml/itemProps2.xml><?xml version="1.0" encoding="utf-8"?>
<ds:datastoreItem xmlns:ds="http://schemas.openxmlformats.org/officeDocument/2006/customXml" ds:itemID="{C4D9C205-7AC1-46FD-B65A-BD9A3CBFD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B0BA6-E165-4E04-8E66-B6898BE2E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041e44-a364-467f-bf27-6fe11c2c2393"/>
    <ds:schemaRef ds:uri="dc6a8fc8-0ade-4e4b-ad2c-852b046b9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LOW STRENGTH MATERIAL</vt:lpstr>
    </vt:vector>
  </TitlesOfParts>
  <Company>IDOT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LOW STRENGTH MATERIAL</dc:title>
  <dc:subject/>
  <dc:creator>THUMMCS</dc:creator>
  <cp:keywords/>
  <dc:description/>
  <cp:lastModifiedBy>Mitchell, Darcy J.</cp:lastModifiedBy>
  <cp:revision>5</cp:revision>
  <cp:lastPrinted>2003-04-01T13:41:00Z</cp:lastPrinted>
  <dcterms:created xsi:type="dcterms:W3CDTF">2025-07-08T19:46:00Z</dcterms:created>
  <dcterms:modified xsi:type="dcterms:W3CDTF">2025-07-09T13:45:00Z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0x010100548D62BA23FF0F468B5FFFF91594D566</vt:lpwstr>
  </property>
</Properties>
</file>