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C9AB" w14:textId="77777777" w:rsidR="00CC3403" w:rsidRDefault="00CC3403" w:rsidP="0089603D">
      <w:pPr>
        <w:tabs>
          <w:tab w:val="left" w:pos="1152"/>
        </w:tabs>
        <w:spacing w:before="120" w:line="324" w:lineRule="auto"/>
        <w:jc w:val="left"/>
      </w:pPr>
      <w:r>
        <w:tab/>
        <w:t>Regional Engineers</w:t>
      </w:r>
      <w:bookmarkStart w:id="0" w:name="_GoBack"/>
      <w:bookmarkEnd w:id="0"/>
    </w:p>
    <w:p w14:paraId="7D6267E1" w14:textId="77777777" w:rsidR="00CC3403" w:rsidRPr="00D67840" w:rsidRDefault="00CC3403" w:rsidP="0089603D">
      <w:pPr>
        <w:tabs>
          <w:tab w:val="left" w:pos="1152"/>
        </w:tabs>
        <w:spacing w:before="120" w:line="324" w:lineRule="auto"/>
        <w:jc w:val="left"/>
        <w:rPr>
          <w:szCs w:val="22"/>
        </w:rPr>
      </w:pPr>
      <w:r>
        <w:tab/>
      </w:r>
      <w:r>
        <w:rPr>
          <w:rFonts w:cs="Arial"/>
          <w:szCs w:val="22"/>
        </w:rPr>
        <w:t>Jack A. Elston</w:t>
      </w:r>
    </w:p>
    <w:p w14:paraId="43381CDF" w14:textId="6DDEC023" w:rsidR="00CC3403" w:rsidRDefault="00CC3403" w:rsidP="0089603D">
      <w:pPr>
        <w:tabs>
          <w:tab w:val="left" w:pos="1152"/>
        </w:tabs>
        <w:spacing w:before="120" w:line="324" w:lineRule="auto"/>
        <w:ind w:left="1166" w:hanging="1166"/>
        <w:jc w:val="left"/>
      </w:pPr>
      <w:r>
        <w:tab/>
        <w:t xml:space="preserve">Special Provision for </w:t>
      </w:r>
      <w:r w:rsidR="00A64AE5">
        <w:t>Mobilization</w:t>
      </w:r>
    </w:p>
    <w:p w14:paraId="0612A24B" w14:textId="77EC4459" w:rsidR="00FE6F46" w:rsidRPr="00CB4E6E" w:rsidRDefault="00CC3403" w:rsidP="00FE6F46">
      <w:pPr>
        <w:tabs>
          <w:tab w:val="left" w:pos="1152"/>
        </w:tabs>
        <w:spacing w:before="120" w:line="324" w:lineRule="auto"/>
      </w:pPr>
      <w:r>
        <w:tab/>
      </w:r>
      <w:r w:rsidR="006A586B">
        <w:t>January 10</w:t>
      </w:r>
      <w:r w:rsidR="00CB4E6E">
        <w:t>, 20</w:t>
      </w:r>
      <w:r w:rsidR="00947CF2">
        <w:t>20</w:t>
      </w:r>
    </w:p>
    <w:p w14:paraId="6B9CA5A9" w14:textId="77777777" w:rsidR="00CC3403" w:rsidRDefault="00CC3403" w:rsidP="0089603D">
      <w:pPr>
        <w:jc w:val="left"/>
      </w:pPr>
    </w:p>
    <w:p w14:paraId="738C480A" w14:textId="13E8CAE0" w:rsidR="00CC3403" w:rsidRDefault="00CC3403" w:rsidP="0089603D">
      <w:pPr>
        <w:jc w:val="left"/>
      </w:pPr>
    </w:p>
    <w:p w14:paraId="64BBAC9E" w14:textId="77777777" w:rsidR="00FE6F46" w:rsidRDefault="00FE6F46" w:rsidP="0089603D">
      <w:pPr>
        <w:jc w:val="left"/>
      </w:pPr>
    </w:p>
    <w:p w14:paraId="67B4AD61" w14:textId="0F523817" w:rsidR="00CC3403" w:rsidRPr="00C1495E" w:rsidRDefault="00CC3403" w:rsidP="0089603D">
      <w:pPr>
        <w:jc w:val="left"/>
      </w:pPr>
      <w:r w:rsidRPr="00C1495E">
        <w:t xml:space="preserve">This special provision was developed </w:t>
      </w:r>
      <w:r w:rsidR="00DB2076" w:rsidRPr="00592EF3">
        <w:t>by the Bureau of Construction in coordination with industry though the IDOT/Industry Policy Committee</w:t>
      </w:r>
      <w:r w:rsidRPr="00C1495E">
        <w:t>.</w:t>
      </w:r>
    </w:p>
    <w:p w14:paraId="196C44EC" w14:textId="77777777" w:rsidR="00CC3403" w:rsidRPr="00C1495E" w:rsidRDefault="00CC3403" w:rsidP="0089603D">
      <w:pPr>
        <w:tabs>
          <w:tab w:val="left" w:pos="6720"/>
        </w:tabs>
        <w:jc w:val="left"/>
      </w:pPr>
    </w:p>
    <w:p w14:paraId="699CCDAD" w14:textId="62456BF4" w:rsidR="00CC3403" w:rsidRDefault="00CC3403" w:rsidP="0089603D">
      <w:pPr>
        <w:jc w:val="left"/>
      </w:pPr>
      <w:r w:rsidRPr="00C1495E">
        <w:t>This special provision should be inserted into all contracts.</w:t>
      </w:r>
    </w:p>
    <w:p w14:paraId="3F8B4BAD" w14:textId="77777777" w:rsidR="00CC3403" w:rsidRDefault="00CC3403" w:rsidP="0089603D">
      <w:pPr>
        <w:jc w:val="left"/>
      </w:pPr>
    </w:p>
    <w:p w14:paraId="5DE2FFEA" w14:textId="3ACD07D3" w:rsidR="00CC3403" w:rsidRDefault="00CC3403" w:rsidP="0089603D">
      <w:pPr>
        <w:jc w:val="left"/>
      </w:pPr>
      <w:r>
        <w:t xml:space="preserve">The districts should include the BDE Check Sheet marked with the applicable special provisions for the </w:t>
      </w:r>
      <w:r w:rsidR="00A52745">
        <w:t>April 24</w:t>
      </w:r>
      <w:r w:rsidR="00CB4E6E">
        <w:t>, 20</w:t>
      </w:r>
      <w:r w:rsidR="00A52745">
        <w:t>20</w:t>
      </w:r>
      <w:r w:rsidR="00CB4E6E">
        <w:t xml:space="preserve"> </w:t>
      </w:r>
      <w:r>
        <w:t>and subsequent lettings.  The Project Coordination and Implementation Section will include a copy in the contract.</w:t>
      </w:r>
    </w:p>
    <w:p w14:paraId="6880AC91" w14:textId="77777777" w:rsidR="00CC3403" w:rsidRDefault="00CC3403" w:rsidP="0089603D">
      <w:pPr>
        <w:jc w:val="left"/>
      </w:pPr>
    </w:p>
    <w:p w14:paraId="2B691A7B" w14:textId="032F060D" w:rsidR="00CC3403" w:rsidRDefault="00CC3403" w:rsidP="0089603D">
      <w:pPr>
        <w:jc w:val="left"/>
      </w:pPr>
      <w:r>
        <w:t xml:space="preserve">This special provision will be available on the transfer directory </w:t>
      </w:r>
      <w:r w:rsidR="00C21DA9">
        <w:br/>
      </w:r>
      <w:r w:rsidR="00CB4E6E">
        <w:t>J</w:t>
      </w:r>
      <w:r w:rsidR="00C21DA9">
        <w:t>anuary</w:t>
      </w:r>
      <w:r w:rsidR="00CB4E6E">
        <w:t xml:space="preserve"> </w:t>
      </w:r>
      <w:r w:rsidR="00C21DA9">
        <w:t>10</w:t>
      </w:r>
      <w:r w:rsidR="00CB4E6E">
        <w:t>, 20</w:t>
      </w:r>
      <w:r w:rsidR="00947CF2">
        <w:t>20</w:t>
      </w:r>
      <w:r w:rsidR="00FE6F46">
        <w:t>.</w:t>
      </w:r>
    </w:p>
    <w:p w14:paraId="7A29B86C" w14:textId="77777777" w:rsidR="00CC3403" w:rsidRDefault="00CC3403" w:rsidP="0089603D">
      <w:pPr>
        <w:jc w:val="left"/>
      </w:pPr>
    </w:p>
    <w:p w14:paraId="2D94FBF9" w14:textId="77777777" w:rsidR="00CC3403" w:rsidRDefault="00CC3403" w:rsidP="0089603D">
      <w:pPr>
        <w:jc w:val="left"/>
      </w:pPr>
    </w:p>
    <w:p w14:paraId="4793594C" w14:textId="17FB33BD" w:rsidR="00CC3403" w:rsidRDefault="00CC3403" w:rsidP="0089603D">
      <w:pPr>
        <w:jc w:val="left"/>
      </w:pPr>
      <w:r>
        <w:t>804</w:t>
      </w:r>
      <w:r w:rsidR="00567C35">
        <w:t>28</w:t>
      </w:r>
      <w:r>
        <w:t>m</w:t>
      </w:r>
    </w:p>
    <w:p w14:paraId="6D26C58B" w14:textId="03755A2A" w:rsidR="00CC3403" w:rsidRDefault="00CC3403" w:rsidP="00CC3403"/>
    <w:p w14:paraId="1CD511D9" w14:textId="77777777" w:rsidR="00CC3403" w:rsidRDefault="00CC3403" w:rsidP="00CC3403">
      <w:pPr>
        <w:sectPr w:rsidR="00CC3403" w:rsidSect="00CC3403">
          <w:headerReference w:type="default" r:id="rId11"/>
          <w:pgSz w:w="12240" w:h="15840" w:code="1"/>
          <w:pgMar w:top="2592" w:right="1800" w:bottom="720" w:left="2736" w:header="720" w:footer="720" w:gutter="0"/>
          <w:cols w:space="720"/>
          <w:docGrid w:linePitch="360"/>
        </w:sectPr>
      </w:pPr>
    </w:p>
    <w:p w14:paraId="7160AA32" w14:textId="5A4B5ACB" w:rsidR="00DA6AB9" w:rsidRPr="00C30310" w:rsidRDefault="00C36ADF" w:rsidP="00C30310">
      <w:pPr>
        <w:pStyle w:val="Heading1"/>
      </w:pPr>
      <w:r>
        <w:lastRenderedPageBreak/>
        <w:t>M</w:t>
      </w:r>
      <w:r w:rsidR="00C21DA9">
        <w:t>OBILIZATION</w:t>
      </w:r>
      <w:r w:rsidR="00CE5365">
        <w:t xml:space="preserve"> </w:t>
      </w:r>
      <w:r w:rsidR="00C30310">
        <w:t>(BDE)</w:t>
      </w:r>
    </w:p>
    <w:p w14:paraId="484E898F" w14:textId="381B2AD8" w:rsidR="00DA6AB9" w:rsidRDefault="00DA6AB9" w:rsidP="0043386F">
      <w:pPr>
        <w:jc w:val="left"/>
        <w:rPr>
          <w:szCs w:val="22"/>
        </w:rPr>
      </w:pPr>
    </w:p>
    <w:p w14:paraId="1906A5EA" w14:textId="17E70440" w:rsidR="00584D4F" w:rsidRDefault="00C3225E" w:rsidP="0043386F">
      <w:pPr>
        <w:jc w:val="left"/>
        <w:rPr>
          <w:szCs w:val="22"/>
        </w:rPr>
      </w:pPr>
      <w:r>
        <w:rPr>
          <w:szCs w:val="22"/>
        </w:rPr>
        <w:t xml:space="preserve">Effective:  </w:t>
      </w:r>
      <w:r w:rsidR="00C21DA9">
        <w:rPr>
          <w:szCs w:val="22"/>
        </w:rPr>
        <w:t>April</w:t>
      </w:r>
      <w:r w:rsidR="00504734">
        <w:rPr>
          <w:szCs w:val="22"/>
        </w:rPr>
        <w:t xml:space="preserve"> </w:t>
      </w:r>
      <w:r w:rsidR="00C21DA9">
        <w:rPr>
          <w:szCs w:val="22"/>
        </w:rPr>
        <w:t>1,</w:t>
      </w:r>
      <w:r>
        <w:rPr>
          <w:szCs w:val="22"/>
        </w:rPr>
        <w:t xml:space="preserve"> 20</w:t>
      </w:r>
      <w:r w:rsidR="00C21DA9">
        <w:rPr>
          <w:szCs w:val="22"/>
        </w:rPr>
        <w:t>20</w:t>
      </w:r>
    </w:p>
    <w:p w14:paraId="0FEACD84" w14:textId="77777777" w:rsidR="00AA5883" w:rsidRDefault="00AA5883" w:rsidP="00B813F0">
      <w:pPr>
        <w:jc w:val="left"/>
      </w:pPr>
    </w:p>
    <w:p w14:paraId="71AECEF4" w14:textId="111A42F3" w:rsidR="00C21DA9" w:rsidRDefault="00C21DA9" w:rsidP="00C21DA9">
      <w:pPr>
        <w:rPr>
          <w:szCs w:val="22"/>
        </w:rPr>
      </w:pPr>
      <w:r w:rsidRPr="00C21DA9">
        <w:rPr>
          <w:szCs w:val="22"/>
        </w:rPr>
        <w:t>Re</w:t>
      </w:r>
      <w:r>
        <w:rPr>
          <w:szCs w:val="22"/>
        </w:rPr>
        <w:t xml:space="preserve">place </w:t>
      </w:r>
      <w:r w:rsidRPr="00C21DA9">
        <w:rPr>
          <w:szCs w:val="22"/>
        </w:rPr>
        <w:t>Article</w:t>
      </w:r>
      <w:r>
        <w:rPr>
          <w:szCs w:val="22"/>
        </w:rPr>
        <w:t>s</w:t>
      </w:r>
      <w:r w:rsidRPr="00C21DA9">
        <w:rPr>
          <w:szCs w:val="22"/>
        </w:rPr>
        <w:t xml:space="preserve"> 671.02(a)</w:t>
      </w:r>
      <w:r>
        <w:rPr>
          <w:szCs w:val="22"/>
        </w:rPr>
        <w:t>, (b), and (c) of the Standard Specifications with the following</w:t>
      </w:r>
      <w:r w:rsidRPr="00C21DA9">
        <w:rPr>
          <w:szCs w:val="22"/>
        </w:rPr>
        <w:t>:</w:t>
      </w:r>
    </w:p>
    <w:p w14:paraId="57741C67" w14:textId="77777777" w:rsidR="00C21DA9" w:rsidRPr="00C21DA9" w:rsidRDefault="00C21DA9" w:rsidP="00C21DA9">
      <w:pPr>
        <w:rPr>
          <w:szCs w:val="22"/>
        </w:rPr>
      </w:pPr>
    </w:p>
    <w:p w14:paraId="56703297" w14:textId="2F438CE1" w:rsidR="00C21DA9" w:rsidRDefault="00C21DA9" w:rsidP="00C21DA9">
      <w:pPr>
        <w:tabs>
          <w:tab w:val="left" w:pos="360"/>
        </w:tabs>
        <w:ind w:left="720" w:hanging="450"/>
        <w:rPr>
          <w:szCs w:val="22"/>
        </w:rPr>
      </w:pPr>
      <w:r w:rsidRPr="00C21DA9">
        <w:rPr>
          <w:szCs w:val="22"/>
        </w:rPr>
        <w:t>“</w:t>
      </w:r>
      <w:r>
        <w:rPr>
          <w:szCs w:val="22"/>
        </w:rPr>
        <w:tab/>
      </w:r>
      <w:r w:rsidRPr="00C21DA9">
        <w:rPr>
          <w:szCs w:val="22"/>
        </w:rPr>
        <w:t>(a)</w:t>
      </w:r>
      <w:r w:rsidRPr="00C21DA9">
        <w:rPr>
          <w:szCs w:val="22"/>
        </w:rPr>
        <w:tab/>
        <w:t>Upon execution of the contract, 90 percent of the pay item will be paid.</w:t>
      </w:r>
    </w:p>
    <w:p w14:paraId="3C16D31D" w14:textId="77777777" w:rsidR="00C21DA9" w:rsidRDefault="00C21DA9" w:rsidP="00C21DA9">
      <w:pPr>
        <w:ind w:left="720" w:hanging="360"/>
        <w:rPr>
          <w:szCs w:val="22"/>
        </w:rPr>
      </w:pPr>
    </w:p>
    <w:p w14:paraId="7FB45DC3" w14:textId="0769E31D" w:rsidR="00C21DA9" w:rsidRDefault="00C21DA9" w:rsidP="00C21DA9">
      <w:pPr>
        <w:ind w:left="720" w:hanging="360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</w:r>
      <w:r w:rsidRPr="00C21DA9">
        <w:rPr>
          <w:szCs w:val="22"/>
        </w:rPr>
        <w:t xml:space="preserve">When 90 percent of the adjusted contract value is earned, the remaining ten percent of the pay item will be paid along with any amount bid </w:t>
      </w:r>
      <w:proofErr w:type="gramStart"/>
      <w:r w:rsidRPr="00C21DA9">
        <w:rPr>
          <w:szCs w:val="22"/>
        </w:rPr>
        <w:t>in excess of</w:t>
      </w:r>
      <w:proofErr w:type="gramEnd"/>
      <w:r w:rsidRPr="00C21DA9">
        <w:rPr>
          <w:szCs w:val="22"/>
        </w:rPr>
        <w:t xml:space="preserve"> six percent of the original contract amount</w:t>
      </w:r>
      <w:r>
        <w:rPr>
          <w:szCs w:val="22"/>
        </w:rPr>
        <w:t>.”</w:t>
      </w:r>
    </w:p>
    <w:p w14:paraId="043A8364" w14:textId="77777777" w:rsidR="00C21DA9" w:rsidRDefault="00C21DA9" w:rsidP="005323A7">
      <w:pPr>
        <w:rPr>
          <w:szCs w:val="22"/>
        </w:rPr>
      </w:pPr>
    </w:p>
    <w:p w14:paraId="0AFF35C1" w14:textId="77777777" w:rsidR="00C21DA9" w:rsidRDefault="00C21DA9" w:rsidP="005323A7">
      <w:pPr>
        <w:rPr>
          <w:szCs w:val="22"/>
        </w:rPr>
      </w:pPr>
    </w:p>
    <w:p w14:paraId="581FDA51" w14:textId="2EFDED9E" w:rsidR="002931AE" w:rsidRDefault="002931AE" w:rsidP="005323A7">
      <w:pPr>
        <w:rPr>
          <w:szCs w:val="22"/>
        </w:rPr>
      </w:pPr>
      <w:r>
        <w:rPr>
          <w:szCs w:val="22"/>
        </w:rPr>
        <w:t>804</w:t>
      </w:r>
      <w:r w:rsidR="00567C35">
        <w:rPr>
          <w:szCs w:val="22"/>
        </w:rPr>
        <w:t>28</w:t>
      </w:r>
    </w:p>
    <w:sectPr w:rsidR="002931AE" w:rsidSect="00317895">
      <w:pgSz w:w="12240" w:h="15840" w:code="1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5CE8D" w14:textId="77777777" w:rsidR="00934FEA" w:rsidRDefault="00934FEA">
      <w:r>
        <w:separator/>
      </w:r>
    </w:p>
  </w:endnote>
  <w:endnote w:type="continuationSeparator" w:id="0">
    <w:p w14:paraId="5E8D3C47" w14:textId="77777777" w:rsidR="00934FEA" w:rsidRDefault="0093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F462" w14:textId="77777777" w:rsidR="00934FEA" w:rsidRDefault="00934FEA">
      <w:r>
        <w:separator/>
      </w:r>
    </w:p>
  </w:footnote>
  <w:footnote w:type="continuationSeparator" w:id="0">
    <w:p w14:paraId="4B6E8060" w14:textId="77777777" w:rsidR="00934FEA" w:rsidRDefault="0093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2B9B" w14:textId="2159D6E9" w:rsidR="00640903" w:rsidRPr="00FE6F46" w:rsidRDefault="00640903" w:rsidP="006B03EB">
    <w:pPr>
      <w:pStyle w:val="Header"/>
      <w:jc w:val="right"/>
      <w:rPr>
        <w:szCs w:val="22"/>
      </w:rPr>
    </w:pPr>
    <w:r w:rsidRPr="00A52745">
      <w:rPr>
        <w:noProof/>
        <w:color w:val="FF0000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35663" wp14:editId="0B35F9DF">
              <wp:simplePos x="0" y="0"/>
              <wp:positionH relativeFrom="page">
                <wp:posOffset>1600200</wp:posOffset>
              </wp:positionH>
              <wp:positionV relativeFrom="page">
                <wp:posOffset>2286000</wp:posOffset>
              </wp:positionV>
              <wp:extent cx="4937760" cy="5257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7760" cy="52578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BF94B0" w14:textId="77777777" w:rsidR="00640903" w:rsidRDefault="00640903" w:rsidP="00C60A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35663" id="Rectangle 1" o:spid="_x0000_s1026" style="position:absolute;left:0;text-align:left;margin-left:126pt;margin-top:180pt;width:388.8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" filled="f" fillcolor="#4f81bd [3204]" stroked="f" strokecolor="#243f60 [1604]" strokeweight="2pt">
              <v:textbox>
                <w:txbxContent>
                  <w:p w14:paraId="30BF94B0" w14:textId="77777777" w:rsidR="00640903" w:rsidRDefault="00640903" w:rsidP="00C60A2B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271F8"/>
    <w:multiLevelType w:val="hybridMultilevel"/>
    <w:tmpl w:val="E8C2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3B39"/>
    <w:multiLevelType w:val="singleLevel"/>
    <w:tmpl w:val="4D0E7A74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6FE74B02"/>
    <w:multiLevelType w:val="singleLevel"/>
    <w:tmpl w:val="BCB63B4E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C592AD4"/>
    <w:multiLevelType w:val="singleLevel"/>
    <w:tmpl w:val="996667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66"/>
    <w:rsid w:val="00000F95"/>
    <w:rsid w:val="00004C4C"/>
    <w:rsid w:val="00017DCC"/>
    <w:rsid w:val="00021425"/>
    <w:rsid w:val="000257F0"/>
    <w:rsid w:val="00031688"/>
    <w:rsid w:val="00055F02"/>
    <w:rsid w:val="00072A8A"/>
    <w:rsid w:val="00081D92"/>
    <w:rsid w:val="00086D00"/>
    <w:rsid w:val="00094AC4"/>
    <w:rsid w:val="000A6473"/>
    <w:rsid w:val="000E01A3"/>
    <w:rsid w:val="000E0C50"/>
    <w:rsid w:val="000F44D3"/>
    <w:rsid w:val="000F7541"/>
    <w:rsid w:val="001069F4"/>
    <w:rsid w:val="00110784"/>
    <w:rsid w:val="00115179"/>
    <w:rsid w:val="00116F50"/>
    <w:rsid w:val="00126F32"/>
    <w:rsid w:val="001319C2"/>
    <w:rsid w:val="00143A73"/>
    <w:rsid w:val="001631B3"/>
    <w:rsid w:val="001651E4"/>
    <w:rsid w:val="00171CB3"/>
    <w:rsid w:val="00175B3A"/>
    <w:rsid w:val="001A4E01"/>
    <w:rsid w:val="001B5456"/>
    <w:rsid w:val="001B767C"/>
    <w:rsid w:val="001C4954"/>
    <w:rsid w:val="001D49B4"/>
    <w:rsid w:val="001E74B7"/>
    <w:rsid w:val="001F5894"/>
    <w:rsid w:val="00206290"/>
    <w:rsid w:val="00217769"/>
    <w:rsid w:val="002239E1"/>
    <w:rsid w:val="00233C92"/>
    <w:rsid w:val="00234934"/>
    <w:rsid w:val="00240344"/>
    <w:rsid w:val="002426BA"/>
    <w:rsid w:val="00251692"/>
    <w:rsid w:val="002563EE"/>
    <w:rsid w:val="0026033F"/>
    <w:rsid w:val="0027747C"/>
    <w:rsid w:val="00277933"/>
    <w:rsid w:val="00287403"/>
    <w:rsid w:val="002931AE"/>
    <w:rsid w:val="00295066"/>
    <w:rsid w:val="00296B94"/>
    <w:rsid w:val="002A0893"/>
    <w:rsid w:val="002A36AF"/>
    <w:rsid w:val="002C7C19"/>
    <w:rsid w:val="002D5468"/>
    <w:rsid w:val="002E2F80"/>
    <w:rsid w:val="002E3A04"/>
    <w:rsid w:val="00317895"/>
    <w:rsid w:val="00322720"/>
    <w:rsid w:val="00326B06"/>
    <w:rsid w:val="0032733A"/>
    <w:rsid w:val="00346A0E"/>
    <w:rsid w:val="003505F8"/>
    <w:rsid w:val="003540EC"/>
    <w:rsid w:val="003544B6"/>
    <w:rsid w:val="003550BC"/>
    <w:rsid w:val="003560C3"/>
    <w:rsid w:val="0036516D"/>
    <w:rsid w:val="00377310"/>
    <w:rsid w:val="003867D3"/>
    <w:rsid w:val="00392C7F"/>
    <w:rsid w:val="003964D5"/>
    <w:rsid w:val="0039748B"/>
    <w:rsid w:val="003C55B7"/>
    <w:rsid w:val="003C5A10"/>
    <w:rsid w:val="003E022D"/>
    <w:rsid w:val="003E2ACC"/>
    <w:rsid w:val="003E690C"/>
    <w:rsid w:val="00423EFD"/>
    <w:rsid w:val="0043386F"/>
    <w:rsid w:val="004371C9"/>
    <w:rsid w:val="00441589"/>
    <w:rsid w:val="00451F2D"/>
    <w:rsid w:val="004557F7"/>
    <w:rsid w:val="00457E5F"/>
    <w:rsid w:val="0046129D"/>
    <w:rsid w:val="004743B8"/>
    <w:rsid w:val="00474F90"/>
    <w:rsid w:val="00476055"/>
    <w:rsid w:val="0048585F"/>
    <w:rsid w:val="004901B8"/>
    <w:rsid w:val="0049366D"/>
    <w:rsid w:val="004C5AA5"/>
    <w:rsid w:val="004C7735"/>
    <w:rsid w:val="004D6782"/>
    <w:rsid w:val="004D7C12"/>
    <w:rsid w:val="004E0600"/>
    <w:rsid w:val="004E56B1"/>
    <w:rsid w:val="004F0502"/>
    <w:rsid w:val="004F2044"/>
    <w:rsid w:val="004F2265"/>
    <w:rsid w:val="004F59C3"/>
    <w:rsid w:val="00504734"/>
    <w:rsid w:val="00505285"/>
    <w:rsid w:val="00513676"/>
    <w:rsid w:val="00515223"/>
    <w:rsid w:val="005261AA"/>
    <w:rsid w:val="00526F35"/>
    <w:rsid w:val="0052770C"/>
    <w:rsid w:val="005323A7"/>
    <w:rsid w:val="00543BD6"/>
    <w:rsid w:val="00545329"/>
    <w:rsid w:val="0054643A"/>
    <w:rsid w:val="0055159D"/>
    <w:rsid w:val="00553F91"/>
    <w:rsid w:val="00554753"/>
    <w:rsid w:val="0056070C"/>
    <w:rsid w:val="00567C35"/>
    <w:rsid w:val="00584D4F"/>
    <w:rsid w:val="0058686C"/>
    <w:rsid w:val="00590319"/>
    <w:rsid w:val="00590B7E"/>
    <w:rsid w:val="00592EF3"/>
    <w:rsid w:val="00594644"/>
    <w:rsid w:val="005A2ACA"/>
    <w:rsid w:val="005B4345"/>
    <w:rsid w:val="005B50F2"/>
    <w:rsid w:val="005B62E8"/>
    <w:rsid w:val="005C27E1"/>
    <w:rsid w:val="005C4656"/>
    <w:rsid w:val="005C4704"/>
    <w:rsid w:val="005D72CF"/>
    <w:rsid w:val="005F0DF0"/>
    <w:rsid w:val="005F2455"/>
    <w:rsid w:val="005F7375"/>
    <w:rsid w:val="00601F6E"/>
    <w:rsid w:val="006061A1"/>
    <w:rsid w:val="006066AD"/>
    <w:rsid w:val="00606F8D"/>
    <w:rsid w:val="006110D7"/>
    <w:rsid w:val="00615C97"/>
    <w:rsid w:val="00616EEA"/>
    <w:rsid w:val="00620C1A"/>
    <w:rsid w:val="00624CCA"/>
    <w:rsid w:val="00627D78"/>
    <w:rsid w:val="006349F3"/>
    <w:rsid w:val="00636CDF"/>
    <w:rsid w:val="00640903"/>
    <w:rsid w:val="00643BDE"/>
    <w:rsid w:val="0064477E"/>
    <w:rsid w:val="00647663"/>
    <w:rsid w:val="006550C9"/>
    <w:rsid w:val="00655455"/>
    <w:rsid w:val="00662326"/>
    <w:rsid w:val="006666E8"/>
    <w:rsid w:val="00670B36"/>
    <w:rsid w:val="0069043A"/>
    <w:rsid w:val="006A19A2"/>
    <w:rsid w:val="006A20BC"/>
    <w:rsid w:val="006A586B"/>
    <w:rsid w:val="006B03EB"/>
    <w:rsid w:val="006B0A64"/>
    <w:rsid w:val="006B738D"/>
    <w:rsid w:val="006C2045"/>
    <w:rsid w:val="006D7A5F"/>
    <w:rsid w:val="006E282F"/>
    <w:rsid w:val="006E34D9"/>
    <w:rsid w:val="006E4DC8"/>
    <w:rsid w:val="006E69FE"/>
    <w:rsid w:val="006F0244"/>
    <w:rsid w:val="006F2BFE"/>
    <w:rsid w:val="006F3ED7"/>
    <w:rsid w:val="00706B1F"/>
    <w:rsid w:val="0071786B"/>
    <w:rsid w:val="007215C9"/>
    <w:rsid w:val="0072421E"/>
    <w:rsid w:val="00724C24"/>
    <w:rsid w:val="00727CFB"/>
    <w:rsid w:val="00734B9B"/>
    <w:rsid w:val="00735FBB"/>
    <w:rsid w:val="00742857"/>
    <w:rsid w:val="007641E5"/>
    <w:rsid w:val="00771466"/>
    <w:rsid w:val="00771D52"/>
    <w:rsid w:val="007742F1"/>
    <w:rsid w:val="00774365"/>
    <w:rsid w:val="00776B2F"/>
    <w:rsid w:val="00777F39"/>
    <w:rsid w:val="00782473"/>
    <w:rsid w:val="0078745F"/>
    <w:rsid w:val="007A1CA7"/>
    <w:rsid w:val="007B45C5"/>
    <w:rsid w:val="007B70AA"/>
    <w:rsid w:val="007C0A77"/>
    <w:rsid w:val="007C39B0"/>
    <w:rsid w:val="007C5CDF"/>
    <w:rsid w:val="007C6F69"/>
    <w:rsid w:val="007D5C27"/>
    <w:rsid w:val="007E00DC"/>
    <w:rsid w:val="007E0FEB"/>
    <w:rsid w:val="007E5955"/>
    <w:rsid w:val="007E7FC8"/>
    <w:rsid w:val="007F1972"/>
    <w:rsid w:val="007F1973"/>
    <w:rsid w:val="007F7698"/>
    <w:rsid w:val="00803788"/>
    <w:rsid w:val="00814DF7"/>
    <w:rsid w:val="00821E90"/>
    <w:rsid w:val="008365B5"/>
    <w:rsid w:val="00841DB2"/>
    <w:rsid w:val="008447A0"/>
    <w:rsid w:val="008529E3"/>
    <w:rsid w:val="00854788"/>
    <w:rsid w:val="00863B2B"/>
    <w:rsid w:val="00867640"/>
    <w:rsid w:val="008749AB"/>
    <w:rsid w:val="00877AE4"/>
    <w:rsid w:val="00882EFF"/>
    <w:rsid w:val="00882FE4"/>
    <w:rsid w:val="00895D91"/>
    <w:rsid w:val="0089603D"/>
    <w:rsid w:val="008A50E0"/>
    <w:rsid w:val="008A6EC3"/>
    <w:rsid w:val="008B1330"/>
    <w:rsid w:val="008B6C1F"/>
    <w:rsid w:val="008E571B"/>
    <w:rsid w:val="008E7561"/>
    <w:rsid w:val="008F5A57"/>
    <w:rsid w:val="008F5DBF"/>
    <w:rsid w:val="00900950"/>
    <w:rsid w:val="00907353"/>
    <w:rsid w:val="00907A53"/>
    <w:rsid w:val="009153E5"/>
    <w:rsid w:val="009164C0"/>
    <w:rsid w:val="009228E6"/>
    <w:rsid w:val="00922E22"/>
    <w:rsid w:val="00927769"/>
    <w:rsid w:val="00934FEA"/>
    <w:rsid w:val="009473C2"/>
    <w:rsid w:val="00947CF2"/>
    <w:rsid w:val="00955895"/>
    <w:rsid w:val="00962852"/>
    <w:rsid w:val="009717CF"/>
    <w:rsid w:val="0098513A"/>
    <w:rsid w:val="00987BAD"/>
    <w:rsid w:val="00991A95"/>
    <w:rsid w:val="009932AB"/>
    <w:rsid w:val="009B325D"/>
    <w:rsid w:val="009B5B06"/>
    <w:rsid w:val="009B61BE"/>
    <w:rsid w:val="009B6676"/>
    <w:rsid w:val="009C43FC"/>
    <w:rsid w:val="009D200E"/>
    <w:rsid w:val="009F7337"/>
    <w:rsid w:val="00A01CC5"/>
    <w:rsid w:val="00A048A4"/>
    <w:rsid w:val="00A12158"/>
    <w:rsid w:val="00A17B9E"/>
    <w:rsid w:val="00A240D4"/>
    <w:rsid w:val="00A26023"/>
    <w:rsid w:val="00A33412"/>
    <w:rsid w:val="00A359D5"/>
    <w:rsid w:val="00A36BAB"/>
    <w:rsid w:val="00A44A27"/>
    <w:rsid w:val="00A46A52"/>
    <w:rsid w:val="00A47849"/>
    <w:rsid w:val="00A47BA9"/>
    <w:rsid w:val="00A52745"/>
    <w:rsid w:val="00A54394"/>
    <w:rsid w:val="00A641B5"/>
    <w:rsid w:val="00A64AE5"/>
    <w:rsid w:val="00A6721F"/>
    <w:rsid w:val="00A7077C"/>
    <w:rsid w:val="00A85C27"/>
    <w:rsid w:val="00A94F29"/>
    <w:rsid w:val="00A96381"/>
    <w:rsid w:val="00AA1EE1"/>
    <w:rsid w:val="00AA229E"/>
    <w:rsid w:val="00AA2603"/>
    <w:rsid w:val="00AA5883"/>
    <w:rsid w:val="00AB1336"/>
    <w:rsid w:val="00AB4B97"/>
    <w:rsid w:val="00AC1203"/>
    <w:rsid w:val="00AC22F2"/>
    <w:rsid w:val="00AC318D"/>
    <w:rsid w:val="00AD33DF"/>
    <w:rsid w:val="00AD40F9"/>
    <w:rsid w:val="00AD6E63"/>
    <w:rsid w:val="00AE419E"/>
    <w:rsid w:val="00AE6A3E"/>
    <w:rsid w:val="00AF0659"/>
    <w:rsid w:val="00B0031F"/>
    <w:rsid w:val="00B1563A"/>
    <w:rsid w:val="00B375B2"/>
    <w:rsid w:val="00B41ECE"/>
    <w:rsid w:val="00B5327C"/>
    <w:rsid w:val="00B54395"/>
    <w:rsid w:val="00B704F8"/>
    <w:rsid w:val="00B74C40"/>
    <w:rsid w:val="00B813F0"/>
    <w:rsid w:val="00B83DEF"/>
    <w:rsid w:val="00B96B57"/>
    <w:rsid w:val="00BB4FBA"/>
    <w:rsid w:val="00BB7B7B"/>
    <w:rsid w:val="00BC3533"/>
    <w:rsid w:val="00BC3942"/>
    <w:rsid w:val="00BC76E3"/>
    <w:rsid w:val="00BD12C7"/>
    <w:rsid w:val="00BE3C80"/>
    <w:rsid w:val="00BF4474"/>
    <w:rsid w:val="00C000EA"/>
    <w:rsid w:val="00C03C2D"/>
    <w:rsid w:val="00C12BA1"/>
    <w:rsid w:val="00C1495E"/>
    <w:rsid w:val="00C16381"/>
    <w:rsid w:val="00C1748E"/>
    <w:rsid w:val="00C21DA9"/>
    <w:rsid w:val="00C228A2"/>
    <w:rsid w:val="00C255FB"/>
    <w:rsid w:val="00C30310"/>
    <w:rsid w:val="00C31A93"/>
    <w:rsid w:val="00C3225E"/>
    <w:rsid w:val="00C36487"/>
    <w:rsid w:val="00C36ADF"/>
    <w:rsid w:val="00C55F4D"/>
    <w:rsid w:val="00C60A2B"/>
    <w:rsid w:val="00C66FB9"/>
    <w:rsid w:val="00C70083"/>
    <w:rsid w:val="00C70A8D"/>
    <w:rsid w:val="00C75DA6"/>
    <w:rsid w:val="00C841E0"/>
    <w:rsid w:val="00C93544"/>
    <w:rsid w:val="00C95C22"/>
    <w:rsid w:val="00CA402B"/>
    <w:rsid w:val="00CB4E6E"/>
    <w:rsid w:val="00CB5F82"/>
    <w:rsid w:val="00CB690A"/>
    <w:rsid w:val="00CC3403"/>
    <w:rsid w:val="00CC3E29"/>
    <w:rsid w:val="00CD2C93"/>
    <w:rsid w:val="00CD5219"/>
    <w:rsid w:val="00CE48F3"/>
    <w:rsid w:val="00CE5365"/>
    <w:rsid w:val="00CF65B6"/>
    <w:rsid w:val="00D0180C"/>
    <w:rsid w:val="00D07146"/>
    <w:rsid w:val="00D1245D"/>
    <w:rsid w:val="00D50B37"/>
    <w:rsid w:val="00D544F8"/>
    <w:rsid w:val="00D6063B"/>
    <w:rsid w:val="00D611F3"/>
    <w:rsid w:val="00D64C29"/>
    <w:rsid w:val="00D661B7"/>
    <w:rsid w:val="00D77098"/>
    <w:rsid w:val="00D85D93"/>
    <w:rsid w:val="00D86B24"/>
    <w:rsid w:val="00D90F06"/>
    <w:rsid w:val="00D94A42"/>
    <w:rsid w:val="00DA1B8C"/>
    <w:rsid w:val="00DA3352"/>
    <w:rsid w:val="00DA6AB9"/>
    <w:rsid w:val="00DB2076"/>
    <w:rsid w:val="00DB3B89"/>
    <w:rsid w:val="00DC417E"/>
    <w:rsid w:val="00DC632D"/>
    <w:rsid w:val="00DD28DF"/>
    <w:rsid w:val="00DD5C1A"/>
    <w:rsid w:val="00DD606D"/>
    <w:rsid w:val="00DF2819"/>
    <w:rsid w:val="00E03255"/>
    <w:rsid w:val="00E04436"/>
    <w:rsid w:val="00E154CA"/>
    <w:rsid w:val="00E21D06"/>
    <w:rsid w:val="00E24C20"/>
    <w:rsid w:val="00E26199"/>
    <w:rsid w:val="00E323FA"/>
    <w:rsid w:val="00E40278"/>
    <w:rsid w:val="00E43BBE"/>
    <w:rsid w:val="00E45D0B"/>
    <w:rsid w:val="00E50D94"/>
    <w:rsid w:val="00E63BF6"/>
    <w:rsid w:val="00E77718"/>
    <w:rsid w:val="00E9158A"/>
    <w:rsid w:val="00E92C3F"/>
    <w:rsid w:val="00E92F2D"/>
    <w:rsid w:val="00EB54E1"/>
    <w:rsid w:val="00EB7AC7"/>
    <w:rsid w:val="00EC5ECD"/>
    <w:rsid w:val="00EE26B1"/>
    <w:rsid w:val="00F017B6"/>
    <w:rsid w:val="00F0307C"/>
    <w:rsid w:val="00F063A6"/>
    <w:rsid w:val="00F15214"/>
    <w:rsid w:val="00F247A7"/>
    <w:rsid w:val="00F263C3"/>
    <w:rsid w:val="00F263D4"/>
    <w:rsid w:val="00F355DB"/>
    <w:rsid w:val="00F374C4"/>
    <w:rsid w:val="00F406BC"/>
    <w:rsid w:val="00F4357A"/>
    <w:rsid w:val="00F5248D"/>
    <w:rsid w:val="00F75F96"/>
    <w:rsid w:val="00F81FCF"/>
    <w:rsid w:val="00F90703"/>
    <w:rsid w:val="00FA1358"/>
    <w:rsid w:val="00FA2A67"/>
    <w:rsid w:val="00FB0AD4"/>
    <w:rsid w:val="00FC094E"/>
    <w:rsid w:val="00FC4158"/>
    <w:rsid w:val="00FC4D49"/>
    <w:rsid w:val="00FD4F05"/>
    <w:rsid w:val="00FD60B7"/>
    <w:rsid w:val="00FE13B8"/>
    <w:rsid w:val="00FE2EAA"/>
    <w:rsid w:val="00FE6581"/>
    <w:rsid w:val="00FE6F46"/>
    <w:rsid w:val="00FF0116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EC746D2"/>
  <w15:docId w15:val="{F01AFDD8-8407-43D9-85BC-8522699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1330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B1330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B1330"/>
    <w:pPr>
      <w:spacing w:after="120"/>
      <w:ind w:left="1440" w:right="1440"/>
    </w:pPr>
  </w:style>
  <w:style w:type="paragraph" w:styleId="BodyText">
    <w:name w:val="Body Text"/>
    <w:basedOn w:val="Normal"/>
    <w:rsid w:val="008B1330"/>
    <w:pPr>
      <w:spacing w:after="120"/>
    </w:pPr>
  </w:style>
  <w:style w:type="paragraph" w:styleId="BodyText2">
    <w:name w:val="Body Text 2"/>
    <w:basedOn w:val="Normal"/>
    <w:rsid w:val="008B1330"/>
    <w:pPr>
      <w:spacing w:after="120" w:line="480" w:lineRule="auto"/>
    </w:pPr>
  </w:style>
  <w:style w:type="paragraph" w:styleId="Header">
    <w:name w:val="header"/>
    <w:basedOn w:val="Normal"/>
    <w:rsid w:val="008B1330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8B133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B1330"/>
    <w:pPr>
      <w:ind w:left="400" w:hanging="200"/>
    </w:pPr>
  </w:style>
  <w:style w:type="paragraph" w:customStyle="1" w:styleId="Style1">
    <w:name w:val="Style1"/>
    <w:basedOn w:val="Normal"/>
    <w:rsid w:val="008B1330"/>
  </w:style>
  <w:style w:type="paragraph" w:styleId="Footer">
    <w:name w:val="footer"/>
    <w:basedOn w:val="Normal"/>
    <w:rsid w:val="008B13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74B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0180C"/>
    <w:pPr>
      <w:spacing w:after="120"/>
      <w:ind w:left="360"/>
    </w:pPr>
  </w:style>
  <w:style w:type="table" w:styleId="TableGrid">
    <w:name w:val="Table Grid"/>
    <w:basedOn w:val="TableNormal"/>
    <w:rsid w:val="006E4DC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0031F"/>
    <w:rPr>
      <w:sz w:val="16"/>
      <w:szCs w:val="16"/>
    </w:rPr>
  </w:style>
  <w:style w:type="paragraph" w:styleId="CommentText">
    <w:name w:val="annotation text"/>
    <w:basedOn w:val="Normal"/>
    <w:semiHidden/>
    <w:rsid w:val="00B0031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0031F"/>
    <w:rPr>
      <w:b/>
      <w:bCs/>
    </w:rPr>
  </w:style>
  <w:style w:type="paragraph" w:styleId="Revision">
    <w:name w:val="Revision"/>
    <w:hidden/>
    <w:uiPriority w:val="99"/>
    <w:semiHidden/>
    <w:rsid w:val="00877AE4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unhideWhenUsed/>
    <w:rsid w:val="00233C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3C92"/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62BA23FF0F468B5FFFF91594D566" ma:contentTypeVersion="14" ma:contentTypeDescription="Create a new document." ma:contentTypeScope="" ma:versionID="0cbf679241162c532d98d0fb75b57e74">
  <xsd:schema xmlns:xsd="http://www.w3.org/2001/XMLSchema" xmlns:xs="http://www.w3.org/2001/XMLSchema" xmlns:p="http://schemas.microsoft.com/office/2006/metadata/properties" xmlns:ns1="http://schemas.microsoft.com/sharepoint/v3" xmlns:ns3="dc6a8fc8-0ade-4e4b-ad2c-852b046b9779" xmlns:ns4="2c041e44-a364-467f-bf27-6fe11c2c2393" targetNamespace="http://schemas.microsoft.com/office/2006/metadata/properties" ma:root="true" ma:fieldsID="5a75834a9a9858f40b7bc1b53b331731" ns1:_="" ns3:_="" ns4:_="">
    <xsd:import namespace="http://schemas.microsoft.com/sharepoint/v3"/>
    <xsd:import namespace="dc6a8fc8-0ade-4e4b-ad2c-852b046b9779"/>
    <xsd:import namespace="2c041e44-a364-467f-bf27-6fe11c2c23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a8fc8-0ade-4e4b-ad2c-852b046b97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1e44-a364-467f-bf27-6fe11c2c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1DEC-CCFE-417E-87F1-0CF802788CC7}">
  <ds:schemaRefs>
    <ds:schemaRef ds:uri="http://purl.org/dc/terms/"/>
    <ds:schemaRef ds:uri="2c041e44-a364-467f-bf27-6fe11c2c2393"/>
    <ds:schemaRef ds:uri="http://schemas.microsoft.com/office/2006/documentManagement/types"/>
    <ds:schemaRef ds:uri="http://purl.org/dc/elements/1.1/"/>
    <ds:schemaRef ds:uri="http://schemas.microsoft.com/office/2006/metadata/properties"/>
    <ds:schemaRef ds:uri="dc6a8fc8-0ade-4e4b-ad2c-852b046b9779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817F94-B583-40FC-894A-D04EA0CE2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576AF-09E4-4222-B8B3-5E28F9108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a8fc8-0ade-4e4b-ad2c-852b046b9779"/>
    <ds:schemaRef ds:uri="2c041e44-a364-467f-bf27-6fe11c2c2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8EF49-6AB1-4710-8832-1DC15F4F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2E89114A.dotm</Template>
  <TotalTime>2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Mobilization</vt:lpstr>
    </vt:vector>
  </TitlesOfParts>
  <Company>IDOT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Mobilization</dc:title>
  <dc:subject>E 04/01/20</dc:subject>
  <dc:creator>BDE</dc:creator>
  <cp:keywords/>
  <dc:description/>
  <cp:lastModifiedBy>Julita Kuzminaite</cp:lastModifiedBy>
  <cp:revision>5</cp:revision>
  <cp:lastPrinted>2019-06-06T15:40:00Z</cp:lastPrinted>
  <dcterms:created xsi:type="dcterms:W3CDTF">2019-10-21T16:03:00Z</dcterms:created>
  <dcterms:modified xsi:type="dcterms:W3CDTF">2020-01-08T17:08:00Z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0x010100548D62BA23FF0F468B5FFFF91594D566</vt:lpwstr>
  </property>
</Properties>
</file>