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7A380" w14:textId="73C98C0A" w:rsidR="00864447" w:rsidRDefault="00864447" w:rsidP="00864447">
      <w:pPr>
        <w:pStyle w:val="Heading1"/>
      </w:pPr>
      <w:bookmarkStart w:id="0" w:name="_Toc64554363"/>
      <w:bookmarkStart w:id="1" w:name="_Toc82692159"/>
      <w:r>
        <w:t>CONSTRUCTION LAYOUT SPECIAL (ADA)</w:t>
      </w:r>
      <w:bookmarkEnd w:id="0"/>
      <w:bookmarkEnd w:id="1"/>
    </w:p>
    <w:p w14:paraId="160E45F5" w14:textId="5488BF98" w:rsidR="005A7517" w:rsidRPr="005A7517" w:rsidRDefault="005A7517" w:rsidP="005A7517">
      <w:pPr>
        <w:rPr>
          <w:rFonts w:eastAsia="Calibri"/>
        </w:rPr>
      </w:pPr>
      <w:r>
        <w:rPr>
          <w:rFonts w:eastAsia="Calibri"/>
        </w:rPr>
        <w:t>(Effective</w:t>
      </w:r>
      <w:r w:rsidR="002340F1">
        <w:rPr>
          <w:rFonts w:eastAsia="Calibri"/>
        </w:rPr>
        <w:t xml:space="preserve"> </w:t>
      </w:r>
      <w:r>
        <w:rPr>
          <w:rFonts w:eastAsia="Calibri"/>
        </w:rPr>
        <w:t>January 1, 2022)</w:t>
      </w:r>
    </w:p>
    <w:p w14:paraId="1D985D8A" w14:textId="77777777" w:rsidR="00864447" w:rsidRDefault="00864447" w:rsidP="00864447">
      <w:pPr>
        <w:rPr>
          <w:rFonts w:eastAsia="Calibri"/>
          <w:szCs w:val="22"/>
        </w:rPr>
      </w:pPr>
    </w:p>
    <w:p w14:paraId="79492A4E" w14:textId="763DEC42" w:rsidR="00864447" w:rsidRDefault="00864447" w:rsidP="00864447">
      <w:pPr>
        <w:rPr>
          <w:rFonts w:eastAsia="Calibri"/>
          <w:szCs w:val="22"/>
        </w:rPr>
      </w:pPr>
      <w:r>
        <w:rPr>
          <w:rFonts w:eastAsia="Calibri"/>
          <w:szCs w:val="22"/>
        </w:rPr>
        <w:t xml:space="preserve">This work shall consist of furnishing and placing construction layout stakes for the construction of ADA Ramps shown in the plans. </w:t>
      </w:r>
      <w:r w:rsidR="0041246B">
        <w:rPr>
          <w:rFonts w:eastAsia="Calibri"/>
          <w:szCs w:val="22"/>
        </w:rPr>
        <w:t xml:space="preserve"> </w:t>
      </w:r>
      <w:r>
        <w:rPr>
          <w:rFonts w:eastAsia="Calibri"/>
          <w:szCs w:val="22"/>
        </w:rPr>
        <w:t xml:space="preserve">The Contractor shall furnish and place stakes marking the locations and elevations of points indicated in the plans for ADA Ramp Construction. </w:t>
      </w:r>
      <w:r w:rsidR="0041246B">
        <w:rPr>
          <w:rFonts w:eastAsia="Calibri"/>
          <w:szCs w:val="22"/>
        </w:rPr>
        <w:t xml:space="preserve"> </w:t>
      </w:r>
      <w:r>
        <w:rPr>
          <w:rFonts w:eastAsia="Calibri"/>
          <w:szCs w:val="22"/>
        </w:rPr>
        <w:t xml:space="preserve">The Contractor shall locate all reference points as shown on the plans and listed herein. </w:t>
      </w:r>
      <w:r w:rsidR="0041246B">
        <w:rPr>
          <w:rFonts w:eastAsia="Calibri"/>
          <w:szCs w:val="22"/>
        </w:rPr>
        <w:t xml:space="preserve"> </w:t>
      </w:r>
      <w:r>
        <w:rPr>
          <w:rFonts w:eastAsia="Calibri"/>
          <w:szCs w:val="22"/>
        </w:rPr>
        <w:t xml:space="preserve">Any additional control points required will be identified in the field by the Contractor and all field notes will be kept in the office of the Resident Engineer. </w:t>
      </w:r>
      <w:r w:rsidR="0041246B">
        <w:rPr>
          <w:rFonts w:eastAsia="Calibri"/>
          <w:szCs w:val="22"/>
        </w:rPr>
        <w:t xml:space="preserve"> </w:t>
      </w:r>
      <w:r>
        <w:rPr>
          <w:rFonts w:eastAsia="Calibri"/>
          <w:szCs w:val="22"/>
        </w:rPr>
        <w:t>The Contractor shall provide field forces, equipment, and material to set all additional stakes for this project, which are needed to establish offset stakes, reference points, and any other horizontal and vertical controls necessary to secure a correct layout for the work.</w:t>
      </w:r>
    </w:p>
    <w:p w14:paraId="06E8F4DD" w14:textId="77777777" w:rsidR="00864447" w:rsidRDefault="00864447" w:rsidP="00864447">
      <w:pPr>
        <w:rPr>
          <w:rFonts w:eastAsia="Calibri"/>
          <w:szCs w:val="22"/>
        </w:rPr>
      </w:pPr>
    </w:p>
    <w:p w14:paraId="320685F2" w14:textId="5BCFB991" w:rsidR="00864447" w:rsidRDefault="00864447" w:rsidP="00864447">
      <w:pPr>
        <w:rPr>
          <w:rFonts w:eastAsia="Calibri"/>
          <w:szCs w:val="22"/>
        </w:rPr>
      </w:pPr>
      <w:r>
        <w:rPr>
          <w:rFonts w:eastAsia="Calibri"/>
          <w:szCs w:val="22"/>
        </w:rPr>
        <w:t>Layout stakes shall be set to assure conformance to the ADA Ramp design shown on the plans and shall meet the approval of the Engineer.</w:t>
      </w:r>
      <w:r w:rsidR="0041246B">
        <w:rPr>
          <w:rFonts w:eastAsia="Calibri"/>
          <w:szCs w:val="22"/>
        </w:rPr>
        <w:t xml:space="preserve"> </w:t>
      </w:r>
      <w:r>
        <w:rPr>
          <w:rFonts w:eastAsia="Calibri"/>
          <w:szCs w:val="22"/>
        </w:rPr>
        <w:t xml:space="preserve"> The Contractor shall be responsible for having the finished work conform to the lines, grades, elevations, and dimensions called for in the plans. </w:t>
      </w:r>
      <w:r w:rsidR="0041246B">
        <w:rPr>
          <w:rFonts w:eastAsia="Calibri"/>
          <w:szCs w:val="22"/>
        </w:rPr>
        <w:t xml:space="preserve"> </w:t>
      </w:r>
      <w:r>
        <w:rPr>
          <w:rFonts w:eastAsia="Calibri"/>
          <w:szCs w:val="22"/>
        </w:rPr>
        <w:t xml:space="preserve">Any inspection or checking of the Contractor’s layout by the Engineer and the acceptance of all or any part of it shall not relieve the Contractor of his/her responsibility to secure the proper dimensions, grades, and elevations of the work. </w:t>
      </w:r>
      <w:r w:rsidR="0041246B">
        <w:rPr>
          <w:rFonts w:eastAsia="Calibri"/>
          <w:szCs w:val="22"/>
        </w:rPr>
        <w:t xml:space="preserve"> </w:t>
      </w:r>
      <w:r>
        <w:rPr>
          <w:rFonts w:eastAsia="Calibri"/>
          <w:szCs w:val="22"/>
        </w:rPr>
        <w:t>The Contractor shall exercise care in the preservation of stakes and benchmarks and shall have them reset when any are damaged, lost, displaced, removed, or otherwise obliterated.</w:t>
      </w:r>
    </w:p>
    <w:p w14:paraId="3F4D6F94" w14:textId="77777777" w:rsidR="00864447" w:rsidRDefault="00864447" w:rsidP="00864447">
      <w:pPr>
        <w:rPr>
          <w:rFonts w:eastAsia="Calibri"/>
          <w:szCs w:val="22"/>
        </w:rPr>
      </w:pPr>
    </w:p>
    <w:p w14:paraId="18BE525E" w14:textId="6BF5B83F" w:rsidR="00864447" w:rsidRDefault="00864447" w:rsidP="00864447">
      <w:pPr>
        <w:rPr>
          <w:rFonts w:eastAsia="Calibri"/>
          <w:szCs w:val="22"/>
        </w:rPr>
      </w:pPr>
      <w:r>
        <w:rPr>
          <w:rFonts w:eastAsia="Calibri"/>
          <w:szCs w:val="22"/>
          <w:u w:val="single"/>
        </w:rPr>
        <w:t>Responsibility of the Department</w:t>
      </w:r>
      <w:r>
        <w:rPr>
          <w:rFonts w:eastAsia="Calibri"/>
          <w:szCs w:val="22"/>
        </w:rPr>
        <w:t xml:space="preserve">.  The Department will make random checks of the Contractor’s staking to determine if the work is in conformance with the plans. </w:t>
      </w:r>
      <w:r w:rsidR="0041246B">
        <w:rPr>
          <w:rFonts w:eastAsia="Calibri"/>
          <w:szCs w:val="22"/>
        </w:rPr>
        <w:t xml:space="preserve"> </w:t>
      </w:r>
      <w:r>
        <w:rPr>
          <w:rFonts w:eastAsia="Calibri"/>
          <w:szCs w:val="22"/>
        </w:rPr>
        <w:t>When the Contractor’s work will tie into work that is being or will be done by others, checks will be made to determine if the work is in conformance with the proposed overall grade and horizontal alignment.</w:t>
      </w:r>
      <w:r w:rsidR="0041246B">
        <w:rPr>
          <w:rFonts w:eastAsia="Calibri"/>
          <w:szCs w:val="22"/>
        </w:rPr>
        <w:t xml:space="preserve"> </w:t>
      </w:r>
      <w:r>
        <w:rPr>
          <w:rFonts w:eastAsia="Calibri"/>
          <w:szCs w:val="22"/>
        </w:rPr>
        <w:t xml:space="preserve"> Where the Contractor, in setting construction stakes, discovers discrepancies, the Department will check to determine their nature and make whatever revisions are necessary to the plans.</w:t>
      </w:r>
      <w:r w:rsidR="0041246B">
        <w:rPr>
          <w:rFonts w:eastAsia="Calibri"/>
          <w:szCs w:val="22"/>
        </w:rPr>
        <w:t xml:space="preserve"> </w:t>
      </w:r>
      <w:r>
        <w:rPr>
          <w:rFonts w:eastAsia="Calibri"/>
          <w:szCs w:val="22"/>
        </w:rPr>
        <w:t xml:space="preserve"> Any additional re-staking required by the Engineer will be the responsibility of the Contractor. </w:t>
      </w:r>
      <w:r w:rsidR="0041246B">
        <w:rPr>
          <w:rFonts w:eastAsia="Calibri"/>
          <w:szCs w:val="22"/>
        </w:rPr>
        <w:t xml:space="preserve"> </w:t>
      </w:r>
      <w:r>
        <w:rPr>
          <w:rFonts w:eastAsia="Calibri"/>
          <w:szCs w:val="22"/>
        </w:rPr>
        <w:t xml:space="preserve">The additional re-staking done by the Contractor will be paid for according to Article 109.04 of the Standard Specifications. </w:t>
      </w:r>
      <w:r w:rsidR="0041246B">
        <w:rPr>
          <w:rFonts w:eastAsia="Calibri"/>
          <w:szCs w:val="22"/>
        </w:rPr>
        <w:t xml:space="preserve"> </w:t>
      </w:r>
      <w:r>
        <w:rPr>
          <w:rFonts w:eastAsia="Calibri"/>
          <w:szCs w:val="22"/>
        </w:rPr>
        <w:t>The Department will be responsible for the accuracy of the initial reference points shown in the plans.</w:t>
      </w:r>
      <w:r w:rsidR="0041246B">
        <w:rPr>
          <w:rFonts w:eastAsia="Calibri"/>
          <w:szCs w:val="22"/>
        </w:rPr>
        <w:t xml:space="preserve"> </w:t>
      </w:r>
      <w:r>
        <w:rPr>
          <w:rFonts w:eastAsia="Calibri"/>
          <w:szCs w:val="22"/>
        </w:rPr>
        <w:t xml:space="preserve"> It is not the responsibility of the Department, except as provided herein, to check the correctness of the Contractor’s stakes. </w:t>
      </w:r>
      <w:r w:rsidR="0041246B">
        <w:rPr>
          <w:rFonts w:eastAsia="Calibri"/>
          <w:szCs w:val="22"/>
        </w:rPr>
        <w:t xml:space="preserve"> </w:t>
      </w:r>
      <w:r>
        <w:rPr>
          <w:rFonts w:eastAsia="Calibri"/>
          <w:szCs w:val="22"/>
        </w:rPr>
        <w:t xml:space="preserve">Any apparent errors will be immediately called to the Contractor’s attention and the Contractor will be required to make the necessary correction before the stakes are used for construction purposes. </w:t>
      </w:r>
      <w:r w:rsidR="0041246B">
        <w:rPr>
          <w:rFonts w:eastAsia="Calibri"/>
          <w:szCs w:val="22"/>
        </w:rPr>
        <w:t xml:space="preserve"> </w:t>
      </w:r>
      <w:r>
        <w:rPr>
          <w:rFonts w:eastAsia="Calibri"/>
          <w:szCs w:val="22"/>
        </w:rPr>
        <w:t>The Contractor shall provide the Engineer a copy of any field notes and layout diagrams produced during the course of the project.</w:t>
      </w:r>
    </w:p>
    <w:p w14:paraId="586A8C35" w14:textId="77777777" w:rsidR="00864447" w:rsidRDefault="00864447" w:rsidP="00864447">
      <w:pPr>
        <w:rPr>
          <w:rFonts w:eastAsia="Calibri"/>
          <w:szCs w:val="22"/>
        </w:rPr>
      </w:pPr>
    </w:p>
    <w:p w14:paraId="0A919F9B" w14:textId="07466F8F" w:rsidR="00864447" w:rsidRDefault="00864447" w:rsidP="00864447">
      <w:pPr>
        <w:rPr>
          <w:rFonts w:eastAsia="Calibri"/>
          <w:szCs w:val="22"/>
        </w:rPr>
      </w:pPr>
      <w:r>
        <w:rPr>
          <w:rFonts w:eastAsia="Calibri"/>
          <w:szCs w:val="22"/>
          <w:u w:val="single"/>
        </w:rPr>
        <w:t>Responsibility of the Contractor</w:t>
      </w:r>
      <w:r>
        <w:rPr>
          <w:rFonts w:eastAsia="Calibri"/>
          <w:szCs w:val="22"/>
        </w:rPr>
        <w:t xml:space="preserve">.  The Contractor shall establish from the given survey points and contract plan information, all the control points or reference points necessary to layout the ADA Ramp elements. </w:t>
      </w:r>
      <w:r w:rsidR="0041246B">
        <w:rPr>
          <w:rFonts w:eastAsia="Calibri"/>
          <w:szCs w:val="22"/>
        </w:rPr>
        <w:t xml:space="preserve"> </w:t>
      </w:r>
      <w:r>
        <w:rPr>
          <w:rFonts w:eastAsia="Calibri"/>
          <w:szCs w:val="22"/>
        </w:rPr>
        <w:t xml:space="preserve">The Contractor shall furnish and place the layout stakes. </w:t>
      </w:r>
      <w:r w:rsidR="0041246B">
        <w:rPr>
          <w:rFonts w:eastAsia="Calibri"/>
          <w:szCs w:val="22"/>
        </w:rPr>
        <w:t xml:space="preserve"> </w:t>
      </w:r>
      <w:r>
        <w:rPr>
          <w:rFonts w:eastAsia="Calibri"/>
          <w:szCs w:val="22"/>
        </w:rPr>
        <w:t xml:space="preserve">The Contractor shall notify the Engineer when the stakes are complete and available for review and approval by the Engineer at least 3 working days in advance of the actual construction. </w:t>
      </w:r>
      <w:r w:rsidR="0041246B">
        <w:rPr>
          <w:rFonts w:eastAsia="Calibri"/>
          <w:szCs w:val="22"/>
        </w:rPr>
        <w:t xml:space="preserve"> </w:t>
      </w:r>
      <w:r>
        <w:rPr>
          <w:rFonts w:eastAsia="Calibri"/>
          <w:szCs w:val="22"/>
        </w:rPr>
        <w:t>Field notes shall be kept in standard survey field notebooks and those books shall become the property of the Department at the completion of the project.</w:t>
      </w:r>
      <w:r w:rsidR="0041246B">
        <w:rPr>
          <w:rFonts w:eastAsia="Calibri"/>
          <w:szCs w:val="22"/>
        </w:rPr>
        <w:t xml:space="preserve"> </w:t>
      </w:r>
      <w:r>
        <w:rPr>
          <w:rFonts w:eastAsia="Calibri"/>
          <w:szCs w:val="22"/>
        </w:rPr>
        <w:t xml:space="preserve"> All notes shall be neat, orderly, and in accepted form.</w:t>
      </w:r>
    </w:p>
    <w:p w14:paraId="0FA4A254" w14:textId="77777777" w:rsidR="00864447" w:rsidRDefault="00864447" w:rsidP="00864447">
      <w:pPr>
        <w:rPr>
          <w:rFonts w:eastAsia="Calibri"/>
          <w:szCs w:val="22"/>
        </w:rPr>
      </w:pPr>
    </w:p>
    <w:p w14:paraId="39F419A7" w14:textId="77777777" w:rsidR="00864447" w:rsidRDefault="00864447" w:rsidP="00864447">
      <w:pPr>
        <w:rPr>
          <w:rFonts w:eastAsia="Calibri"/>
          <w:szCs w:val="22"/>
        </w:rPr>
      </w:pPr>
      <w:r>
        <w:rPr>
          <w:rFonts w:eastAsia="Calibri"/>
          <w:szCs w:val="22"/>
          <w:u w:val="single"/>
        </w:rPr>
        <w:t>Measurement and Payment</w:t>
      </w:r>
      <w:r>
        <w:rPr>
          <w:rFonts w:eastAsia="Calibri"/>
          <w:szCs w:val="22"/>
        </w:rPr>
        <w:t>.  This work will be paid for at the contract lump sum price for CONSTRUCTION LAYOUT (SPECIAL).</w:t>
      </w:r>
    </w:p>
    <w:p w14:paraId="6488EACA" w14:textId="77777777" w:rsidR="00864447" w:rsidRDefault="00864447" w:rsidP="00864447">
      <w:pPr>
        <w:rPr>
          <w:rFonts w:eastAsia="Calibri"/>
          <w:szCs w:val="22"/>
        </w:rPr>
      </w:pPr>
    </w:p>
    <w:p w14:paraId="73A44064" w14:textId="77777777" w:rsidR="00864447" w:rsidRDefault="00864447" w:rsidP="00864447">
      <w:pPr>
        <w:rPr>
          <w:rFonts w:eastAsia="Calibri"/>
          <w:szCs w:val="22"/>
        </w:rPr>
      </w:pPr>
    </w:p>
    <w:p w14:paraId="53A22D12" w14:textId="34327F4A" w:rsidR="008D7F89" w:rsidRDefault="000B040B">
      <w:r>
        <w:t>Designer Note:  Use on projects where ADA ramp survey data are spot scans, and no other alignment or traditional bench mark information is provided.</w:t>
      </w:r>
    </w:p>
    <w:sectPr w:rsidR="008D7F89" w:rsidSect="008D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D4"/>
    <w:rsid w:val="00003278"/>
    <w:rsid w:val="00023575"/>
    <w:rsid w:val="000B040B"/>
    <w:rsid w:val="002340F1"/>
    <w:rsid w:val="00370B8E"/>
    <w:rsid w:val="0041246B"/>
    <w:rsid w:val="005A7517"/>
    <w:rsid w:val="005E5023"/>
    <w:rsid w:val="007562C6"/>
    <w:rsid w:val="007E6D3E"/>
    <w:rsid w:val="00864447"/>
    <w:rsid w:val="0088239F"/>
    <w:rsid w:val="008D7F89"/>
    <w:rsid w:val="009C3CF8"/>
    <w:rsid w:val="00A737D4"/>
    <w:rsid w:val="00C6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9CCB"/>
  <w15:chartTrackingRefBased/>
  <w15:docId w15:val="{81718CAD-F727-48EA-BF6D-F0B13F0C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7"/>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864447"/>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447"/>
    <w:rPr>
      <w:rFonts w:ascii="Arial" w:eastAsia="Times New Roman" w:hAnsi="Arial" w:cs="Arial"/>
      <w:b/>
      <w:caps/>
      <w:kern w:val="28"/>
      <w:szCs w:val="20"/>
    </w:rPr>
  </w:style>
  <w:style w:type="paragraph" w:styleId="BalloonText">
    <w:name w:val="Balloon Text"/>
    <w:basedOn w:val="Normal"/>
    <w:link w:val="BalloonTextChar"/>
    <w:uiPriority w:val="99"/>
    <w:semiHidden/>
    <w:unhideWhenUsed/>
    <w:rsid w:val="005A7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5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Luis</dc:creator>
  <cp:keywords/>
  <dc:description/>
  <cp:lastModifiedBy>Duniec, Denise L.</cp:lastModifiedBy>
  <cp:revision>2</cp:revision>
  <dcterms:created xsi:type="dcterms:W3CDTF">2021-11-08T16:54:00Z</dcterms:created>
  <dcterms:modified xsi:type="dcterms:W3CDTF">2021-11-08T16:54:00Z</dcterms:modified>
</cp:coreProperties>
</file>