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6A1519D7" w:rsidR="002839F7" w:rsidRDefault="002839F7" w:rsidP="00A110BB">
      <w:pPr>
        <w:tabs>
          <w:tab w:val="left" w:pos="1152"/>
        </w:tabs>
        <w:spacing w:before="120" w:line="324" w:lineRule="auto"/>
        <w:ind w:left="1166" w:hanging="1166"/>
      </w:pPr>
      <w:r>
        <w:tab/>
        <w:t xml:space="preserve">Special Provision for </w:t>
      </w:r>
      <w:r w:rsidR="008F1354">
        <w:t>Pavement Patching</w:t>
      </w:r>
    </w:p>
    <w:p w14:paraId="116C0C2D" w14:textId="3781AF18" w:rsidR="002839F7" w:rsidRDefault="002839F7" w:rsidP="002839F7">
      <w:pPr>
        <w:tabs>
          <w:tab w:val="left" w:pos="1152"/>
        </w:tabs>
        <w:spacing w:before="120" w:line="324" w:lineRule="auto"/>
      </w:pPr>
      <w:r>
        <w:tab/>
      </w:r>
      <w:r w:rsidR="002A78DD" w:rsidRPr="00B03953">
        <w:t>April</w:t>
      </w:r>
      <w:r w:rsidR="002A78DD">
        <w:t xml:space="preserve"> 18, 2025</w:t>
      </w:r>
    </w:p>
    <w:p w14:paraId="791BD3D1" w14:textId="77777777" w:rsidR="002839F7" w:rsidRDefault="002839F7" w:rsidP="002839F7">
      <w:pPr>
        <w:jc w:val="both"/>
      </w:pPr>
    </w:p>
    <w:p w14:paraId="3B99DEFB" w14:textId="77777777" w:rsidR="002839F7" w:rsidRDefault="002839F7" w:rsidP="002839F7">
      <w:pPr>
        <w:jc w:val="both"/>
      </w:pPr>
    </w:p>
    <w:p w14:paraId="2BAE23AB" w14:textId="1345B727" w:rsidR="00921541" w:rsidRDefault="0046245C" w:rsidP="008C3948">
      <w:bookmarkStart w:id="0" w:name="_Hlk525546991"/>
      <w:r w:rsidRPr="0046245C">
        <w:t>This special provision was developed</w:t>
      </w:r>
      <w:r w:rsidR="00D32F9F">
        <w:t xml:space="preserve"> </w:t>
      </w:r>
      <w:r w:rsidR="00A17C7B">
        <w:t>by the Central Bureau</w:t>
      </w:r>
      <w:r w:rsidR="007347D2">
        <w:t>s</w:t>
      </w:r>
      <w:r w:rsidR="00A17C7B">
        <w:t xml:space="preserve"> of </w:t>
      </w:r>
      <w:r w:rsidR="007347D2">
        <w:t xml:space="preserve">Research and </w:t>
      </w:r>
      <w:r w:rsidR="008F1354">
        <w:t xml:space="preserve">Construction to clarify </w:t>
      </w:r>
      <w:r w:rsidR="007347D2">
        <w:t>that tie bars in Class C patches are to be</w:t>
      </w:r>
      <w:r w:rsidR="008F1354">
        <w:t xml:space="preserve"> </w:t>
      </w:r>
      <w:r w:rsidR="004A78B3">
        <w:t>use</w:t>
      </w:r>
      <w:r w:rsidR="007347D2">
        <w:t>d</w:t>
      </w:r>
      <w:r w:rsidR="004A78B3">
        <w:t xml:space="preserve"> </w:t>
      </w:r>
      <w:r w:rsidR="007347D2">
        <w:t xml:space="preserve">and paid for separately when the patch is adjacent to new concrete </w:t>
      </w:r>
      <w:r w:rsidR="00421164">
        <w:t xml:space="preserve">for more than </w:t>
      </w:r>
      <w:r w:rsidR="007347D2">
        <w:t xml:space="preserve">20 ft in length, and to remove welded wire reinforcement from Class B Type III patches as </w:t>
      </w:r>
      <w:r w:rsidR="0059589D">
        <w:t>determined by the Pavement Policy Working Group.</w:t>
      </w:r>
    </w:p>
    <w:p w14:paraId="713BE952" w14:textId="77777777" w:rsidR="007347D2" w:rsidRDefault="007347D2" w:rsidP="008C3948"/>
    <w:p w14:paraId="06352645" w14:textId="61251691" w:rsidR="00F85B22" w:rsidRDefault="00956236" w:rsidP="008C3948">
      <w:r w:rsidRPr="00956236">
        <w:t xml:space="preserve">This special provision should be inserted into </w:t>
      </w:r>
      <w:r w:rsidR="00806022">
        <w:t>contracts</w:t>
      </w:r>
      <w:r w:rsidR="00F73D14">
        <w:t xml:space="preserve"> </w:t>
      </w:r>
      <w:r w:rsidR="00C82F42">
        <w:t xml:space="preserve">containing </w:t>
      </w:r>
      <w:r w:rsidR="008B672D">
        <w:t>p</w:t>
      </w:r>
      <w:r w:rsidR="00C82F42">
        <w:t xml:space="preserve">avement </w:t>
      </w:r>
      <w:r w:rsidR="008B672D">
        <w:t>p</w:t>
      </w:r>
      <w:r w:rsidR="00C82F42">
        <w:t>atching</w:t>
      </w:r>
      <w:r w:rsidR="002E349E">
        <w:t>.</w:t>
      </w:r>
    </w:p>
    <w:p w14:paraId="4009DE76" w14:textId="77777777" w:rsidR="00806022" w:rsidRDefault="00806022" w:rsidP="008C3948"/>
    <w:p w14:paraId="55A833F3" w14:textId="07B94361" w:rsidR="002839F7" w:rsidRDefault="002839F7" w:rsidP="008C3948">
      <w:r>
        <w:t xml:space="preserve">The districts should include the BDE Check Sheet marked with the applicable special provisions for the </w:t>
      </w:r>
      <w:r w:rsidR="002A78DD">
        <w:t xml:space="preserve">August 1, 2025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1DEFAC3C" w:rsidR="002839F7" w:rsidRDefault="002839F7" w:rsidP="002839F7">
      <w:pPr>
        <w:jc w:val="both"/>
      </w:pPr>
      <w:r>
        <w:t>80</w:t>
      </w:r>
      <w:r w:rsidR="00CA0896">
        <w:t>468</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745B4E85" w:rsidR="007B1059" w:rsidRDefault="00C82F42" w:rsidP="007B1059">
      <w:pPr>
        <w:pStyle w:val="Heading1"/>
      </w:pPr>
      <w:r>
        <w:lastRenderedPageBreak/>
        <w:t>PAVEMENT PATCHING</w:t>
      </w:r>
      <w:r w:rsidR="00E95B98">
        <w:t xml:space="preserve"> </w:t>
      </w:r>
      <w:r w:rsidR="007B1059">
        <w:t>(bde)</w:t>
      </w:r>
    </w:p>
    <w:p w14:paraId="79769880" w14:textId="77777777" w:rsidR="007B1059" w:rsidRDefault="007B1059" w:rsidP="007B1059">
      <w:pPr>
        <w:jc w:val="both"/>
      </w:pPr>
    </w:p>
    <w:p w14:paraId="4B06CEE1" w14:textId="4F66B76D" w:rsidR="00BA5CFE" w:rsidRDefault="007B1059" w:rsidP="00E95B98">
      <w:pPr>
        <w:jc w:val="both"/>
        <w:rPr>
          <w:rFonts w:cs="Arial"/>
          <w:szCs w:val="22"/>
        </w:rPr>
      </w:pPr>
      <w:r w:rsidRPr="00206B7D">
        <w:rPr>
          <w:rFonts w:cs="Arial"/>
          <w:szCs w:val="22"/>
        </w:rPr>
        <w:t xml:space="preserve">Effective:  </w:t>
      </w:r>
      <w:r w:rsidR="009543AC" w:rsidRPr="00B03953">
        <w:rPr>
          <w:rFonts w:cs="Arial"/>
          <w:szCs w:val="22"/>
        </w:rPr>
        <w:t>August</w:t>
      </w:r>
      <w:r w:rsidRPr="00B03953">
        <w:rPr>
          <w:rFonts w:cs="Arial"/>
          <w:szCs w:val="22"/>
        </w:rPr>
        <w:t xml:space="preserve"> 1, 20</w:t>
      </w:r>
      <w:r w:rsidR="009543AC" w:rsidRPr="00B03953">
        <w:rPr>
          <w:rFonts w:cs="Arial"/>
          <w:szCs w:val="22"/>
        </w:rPr>
        <w:t>2</w:t>
      </w:r>
      <w:r w:rsidR="00C82F42">
        <w:rPr>
          <w:rFonts w:cs="Arial"/>
          <w:szCs w:val="22"/>
        </w:rPr>
        <w:t>5</w:t>
      </w:r>
    </w:p>
    <w:p w14:paraId="281A0297" w14:textId="77777777" w:rsidR="007B1059" w:rsidRDefault="007B1059" w:rsidP="00E95B98">
      <w:pPr>
        <w:jc w:val="both"/>
        <w:rPr>
          <w:rFonts w:cs="Arial"/>
          <w:szCs w:val="22"/>
        </w:rPr>
      </w:pPr>
    </w:p>
    <w:p w14:paraId="75BD8415" w14:textId="3443A4EB" w:rsidR="006C2045" w:rsidRDefault="006C2045" w:rsidP="00554449">
      <w:pPr>
        <w:tabs>
          <w:tab w:val="left" w:pos="720"/>
        </w:tabs>
        <w:jc w:val="both"/>
        <w:rPr>
          <w:rFonts w:cs="Arial"/>
        </w:rPr>
      </w:pPr>
      <w:r>
        <w:rPr>
          <w:rFonts w:cs="Arial"/>
        </w:rPr>
        <w:t xml:space="preserve">Revise the </w:t>
      </w:r>
      <w:r w:rsidR="00E63BB0">
        <w:rPr>
          <w:rFonts w:cs="Arial"/>
        </w:rPr>
        <w:t xml:space="preserve">first </w:t>
      </w:r>
      <w:r>
        <w:rPr>
          <w:rFonts w:cs="Arial"/>
        </w:rPr>
        <w:t>sentence of the last paragraph of</w:t>
      </w:r>
      <w:r w:rsidRPr="00B03953">
        <w:rPr>
          <w:rFonts w:cs="Arial"/>
        </w:rPr>
        <w:t xml:space="preserve"> Article </w:t>
      </w:r>
      <w:r>
        <w:rPr>
          <w:rFonts w:cs="Arial"/>
        </w:rPr>
        <w:t>442</w:t>
      </w:r>
      <w:r w:rsidRPr="00B03953">
        <w:rPr>
          <w:rFonts w:cs="Arial"/>
        </w:rPr>
        <w:t>.0</w:t>
      </w:r>
      <w:r>
        <w:rPr>
          <w:rFonts w:cs="Arial"/>
        </w:rPr>
        <w:t>6(a)(2)</w:t>
      </w:r>
      <w:r w:rsidRPr="00B03953">
        <w:rPr>
          <w:rFonts w:cs="Arial"/>
        </w:rPr>
        <w:t xml:space="preserve"> of the Standard Specifications</w:t>
      </w:r>
      <w:r>
        <w:rPr>
          <w:rFonts w:cs="Arial"/>
        </w:rPr>
        <w:t xml:space="preserve"> to read</w:t>
      </w:r>
      <w:r w:rsidRPr="00B03953">
        <w:rPr>
          <w:rFonts w:cs="Arial"/>
        </w:rPr>
        <w:t>:</w:t>
      </w:r>
    </w:p>
    <w:p w14:paraId="0280FDAA" w14:textId="77777777" w:rsidR="006C2045" w:rsidRDefault="006C2045" w:rsidP="00554449">
      <w:pPr>
        <w:tabs>
          <w:tab w:val="left" w:pos="720"/>
        </w:tabs>
        <w:jc w:val="both"/>
        <w:rPr>
          <w:rFonts w:cs="Arial"/>
        </w:rPr>
      </w:pPr>
    </w:p>
    <w:p w14:paraId="299002C1" w14:textId="276CBD15" w:rsidR="006C2045" w:rsidRPr="00B03953" w:rsidRDefault="006C2045" w:rsidP="00554449">
      <w:pPr>
        <w:tabs>
          <w:tab w:val="left" w:pos="1080"/>
        </w:tabs>
        <w:ind w:left="1080" w:hanging="90"/>
        <w:jc w:val="both"/>
        <w:rPr>
          <w:rFonts w:cs="Arial"/>
        </w:rPr>
      </w:pPr>
      <w:r>
        <w:rPr>
          <w:rFonts w:cs="Arial"/>
        </w:rPr>
        <w:t>“</w:t>
      </w:r>
      <w:r>
        <w:rPr>
          <w:rFonts w:cs="Arial"/>
        </w:rPr>
        <w:tab/>
        <w:t>Type IV patches shall be reinforced with welded wire reinforcement according to the details shown on the plans.”</w:t>
      </w:r>
    </w:p>
    <w:p w14:paraId="14C66F19" w14:textId="77777777" w:rsidR="006C2045" w:rsidRDefault="006C2045" w:rsidP="00554449">
      <w:pPr>
        <w:autoSpaceDE w:val="0"/>
        <w:autoSpaceDN w:val="0"/>
        <w:adjustRightInd w:val="0"/>
        <w:jc w:val="both"/>
        <w:rPr>
          <w:rFonts w:cs="Arial"/>
        </w:rPr>
      </w:pPr>
    </w:p>
    <w:p w14:paraId="4BC62363" w14:textId="699B5FAA" w:rsidR="004A78B3" w:rsidRDefault="00E63BB0" w:rsidP="00554449">
      <w:pPr>
        <w:tabs>
          <w:tab w:val="left" w:pos="720"/>
        </w:tabs>
        <w:jc w:val="both"/>
        <w:rPr>
          <w:rFonts w:cs="Arial"/>
        </w:rPr>
      </w:pPr>
      <w:bookmarkStart w:id="1" w:name="_Hlk192139872"/>
      <w:r>
        <w:rPr>
          <w:rFonts w:cs="Arial"/>
        </w:rPr>
        <w:t>Revise</w:t>
      </w:r>
      <w:r w:rsidR="004A78B3" w:rsidRPr="00B03953">
        <w:rPr>
          <w:rFonts w:cs="Arial"/>
        </w:rPr>
        <w:t xml:space="preserve"> Article </w:t>
      </w:r>
      <w:r w:rsidR="004A78B3">
        <w:rPr>
          <w:rFonts w:cs="Arial"/>
        </w:rPr>
        <w:t>442</w:t>
      </w:r>
      <w:r w:rsidR="004A78B3" w:rsidRPr="00B03953">
        <w:rPr>
          <w:rFonts w:cs="Arial"/>
        </w:rPr>
        <w:t>.0</w:t>
      </w:r>
      <w:r w:rsidR="004A78B3">
        <w:rPr>
          <w:rFonts w:cs="Arial"/>
        </w:rPr>
        <w:t>6(a)(3)</w:t>
      </w:r>
      <w:r w:rsidR="004A78B3" w:rsidRPr="00B03953">
        <w:rPr>
          <w:rFonts w:cs="Arial"/>
        </w:rPr>
        <w:t xml:space="preserve"> of the Standard Specifications</w:t>
      </w:r>
      <w:r>
        <w:rPr>
          <w:rFonts w:cs="Arial"/>
        </w:rPr>
        <w:t xml:space="preserve"> to read</w:t>
      </w:r>
      <w:r w:rsidR="004A78B3" w:rsidRPr="00B03953">
        <w:rPr>
          <w:rFonts w:cs="Arial"/>
        </w:rPr>
        <w:t>:</w:t>
      </w:r>
    </w:p>
    <w:p w14:paraId="1678BE72" w14:textId="77777777" w:rsidR="004A78B3" w:rsidRDefault="004A78B3" w:rsidP="00554449">
      <w:pPr>
        <w:tabs>
          <w:tab w:val="left" w:pos="720"/>
        </w:tabs>
        <w:jc w:val="both"/>
        <w:rPr>
          <w:rFonts w:cs="Arial"/>
        </w:rPr>
      </w:pPr>
    </w:p>
    <w:p w14:paraId="28CAA0C0" w14:textId="6462B401" w:rsidR="005204AF" w:rsidRDefault="004A78B3" w:rsidP="00554449">
      <w:pPr>
        <w:tabs>
          <w:tab w:val="left" w:pos="720"/>
        </w:tabs>
        <w:ind w:left="1080" w:hanging="450"/>
        <w:jc w:val="both"/>
        <w:rPr>
          <w:rFonts w:cs="Arial"/>
        </w:rPr>
      </w:pPr>
      <w:r>
        <w:rPr>
          <w:rFonts w:cs="Arial"/>
        </w:rPr>
        <w:t>“</w:t>
      </w:r>
      <w:r w:rsidR="005204AF">
        <w:rPr>
          <w:rFonts w:cs="Arial"/>
        </w:rPr>
        <w:t>(3)</w:t>
      </w:r>
      <w:r w:rsidR="00092AF0">
        <w:rPr>
          <w:rFonts w:cs="Arial"/>
        </w:rPr>
        <w:tab/>
      </w:r>
      <w:r w:rsidR="005204AF">
        <w:rPr>
          <w:rFonts w:cs="Arial"/>
        </w:rPr>
        <w:t xml:space="preserve">Class C Patching.  </w:t>
      </w:r>
      <w:r>
        <w:rPr>
          <w:rFonts w:cs="Arial"/>
        </w:rPr>
        <w:t xml:space="preserve">Patches </w:t>
      </w:r>
      <w:r w:rsidR="00F2654A">
        <w:rPr>
          <w:rFonts w:cs="Arial"/>
        </w:rPr>
        <w:t xml:space="preserve">adjacent to a new lane of pavement, </w:t>
      </w:r>
      <w:r w:rsidR="006C2045">
        <w:rPr>
          <w:rFonts w:cs="Arial"/>
        </w:rPr>
        <w:t xml:space="preserve">new </w:t>
      </w:r>
      <w:r w:rsidR="00F2654A">
        <w:rPr>
          <w:rFonts w:cs="Arial"/>
        </w:rPr>
        <w:t xml:space="preserve">portland cement concrete shoulder, </w:t>
      </w:r>
      <w:r w:rsidR="005204AF">
        <w:rPr>
          <w:rFonts w:cs="Arial"/>
        </w:rPr>
        <w:t xml:space="preserve">or </w:t>
      </w:r>
      <w:r w:rsidR="006C2045">
        <w:rPr>
          <w:rFonts w:cs="Arial"/>
        </w:rPr>
        <w:t xml:space="preserve">new </w:t>
      </w:r>
      <w:r w:rsidR="00F2654A">
        <w:rPr>
          <w:rFonts w:cs="Arial"/>
        </w:rPr>
        <w:t xml:space="preserve">curb and gutter of </w:t>
      </w:r>
      <w:r>
        <w:rPr>
          <w:rFonts w:cs="Arial"/>
        </w:rPr>
        <w:t xml:space="preserve">more than </w:t>
      </w:r>
      <w:r w:rsidRPr="004A78B3">
        <w:t>20</w:t>
      </w:r>
      <w:r>
        <w:t> </w:t>
      </w:r>
      <w:r w:rsidRPr="004A78B3">
        <w:t>ft</w:t>
      </w:r>
      <w:r>
        <w:rPr>
          <w:rFonts w:cs="Arial"/>
        </w:rPr>
        <w:t xml:space="preserve"> (6 m) in length shall be </w:t>
      </w:r>
      <w:r w:rsidR="00F2654A">
        <w:rPr>
          <w:rFonts w:cs="Arial"/>
        </w:rPr>
        <w:t xml:space="preserve">tied </w:t>
      </w:r>
      <w:r>
        <w:rPr>
          <w:rFonts w:cs="Arial"/>
        </w:rPr>
        <w:t>with No. 6 (No. 19) tie bars, 24 in. (600 mm) long, embedded 8 in. (200 mm) at 36 in. (900 mm) centers according to Article 420.05(b).</w:t>
      </w:r>
    </w:p>
    <w:p w14:paraId="3FF5A696" w14:textId="77777777" w:rsidR="005204AF" w:rsidRDefault="005204AF" w:rsidP="00554449">
      <w:pPr>
        <w:tabs>
          <w:tab w:val="left" w:pos="720"/>
        </w:tabs>
        <w:ind w:left="1080" w:hanging="450"/>
        <w:jc w:val="both"/>
        <w:rPr>
          <w:rFonts w:cs="Arial"/>
        </w:rPr>
      </w:pPr>
    </w:p>
    <w:p w14:paraId="6C704ABD" w14:textId="7A9D73C4" w:rsidR="004A78B3" w:rsidRPr="00B03953" w:rsidRDefault="005204AF" w:rsidP="00554449">
      <w:pPr>
        <w:tabs>
          <w:tab w:val="left" w:pos="720"/>
        </w:tabs>
        <w:ind w:left="1080"/>
        <w:jc w:val="both"/>
        <w:rPr>
          <w:rFonts w:cs="Arial"/>
        </w:rPr>
      </w:pPr>
      <w:r w:rsidRPr="00D92265">
        <w:rPr>
          <w:rFonts w:cs="Arial"/>
          <w:snapToGrid w:val="0"/>
          <w:szCs w:val="18"/>
        </w:rPr>
        <w:t>When the patched pavement is not to be resurfaced, transverse contraction joints shall be formed on 15 ft (4.5 m) to 20 ft (6 m) centers by sawing in all patches that are more than 20 ft (6 m) in length.  They shall be placed in line with joints or cracks in the existing slab whenever possible.</w:t>
      </w:r>
      <w:r w:rsidR="004A78B3">
        <w:rPr>
          <w:rFonts w:cs="Arial"/>
        </w:rPr>
        <w:t>”</w:t>
      </w:r>
    </w:p>
    <w:p w14:paraId="72F52CE6" w14:textId="77777777" w:rsidR="004A78B3" w:rsidRDefault="004A78B3" w:rsidP="00554449">
      <w:pPr>
        <w:autoSpaceDE w:val="0"/>
        <w:autoSpaceDN w:val="0"/>
        <w:adjustRightInd w:val="0"/>
        <w:jc w:val="both"/>
        <w:rPr>
          <w:rFonts w:cs="Arial"/>
        </w:rPr>
      </w:pPr>
    </w:p>
    <w:bookmarkEnd w:id="1"/>
    <w:p w14:paraId="4CFD15EE" w14:textId="21346AE2" w:rsidR="00BA5CFE" w:rsidRDefault="00BA5CFE" w:rsidP="00554449">
      <w:pPr>
        <w:autoSpaceDE w:val="0"/>
        <w:autoSpaceDN w:val="0"/>
        <w:adjustRightInd w:val="0"/>
        <w:jc w:val="both"/>
        <w:rPr>
          <w:rFonts w:ascii="ArialMT" w:hAnsi="ArialMT" w:cs="ArialMT"/>
          <w:sz w:val="24"/>
          <w:szCs w:val="24"/>
        </w:rPr>
      </w:pPr>
      <w:r w:rsidRPr="002B1A24">
        <w:rPr>
          <w:rFonts w:cs="Arial"/>
        </w:rPr>
        <w:t>Revise</w:t>
      </w:r>
      <w:r w:rsidR="009543AC">
        <w:rPr>
          <w:rFonts w:cs="Arial"/>
        </w:rPr>
        <w:t xml:space="preserve"> the </w:t>
      </w:r>
      <w:r w:rsidR="00C82F42">
        <w:rPr>
          <w:rFonts w:cs="Arial"/>
        </w:rPr>
        <w:t>eighth paragraph</w:t>
      </w:r>
      <w:r w:rsidR="009543AC">
        <w:rPr>
          <w:rFonts w:cs="Arial"/>
        </w:rPr>
        <w:t xml:space="preserve"> of</w:t>
      </w:r>
      <w:r w:rsidRPr="002B1A24">
        <w:rPr>
          <w:rFonts w:cs="Arial"/>
        </w:rPr>
        <w:t xml:space="preserve"> Article</w:t>
      </w:r>
      <w:r w:rsidR="00C82F42">
        <w:rPr>
          <w:rFonts w:cs="Arial"/>
        </w:rPr>
        <w:t xml:space="preserve"> 442.11</w:t>
      </w:r>
      <w:r w:rsidRPr="002B1A24">
        <w:rPr>
          <w:rFonts w:cs="Arial"/>
        </w:rPr>
        <w:t xml:space="preserve"> of the Standard Specifications to read:</w:t>
      </w:r>
    </w:p>
    <w:p w14:paraId="243F29DF" w14:textId="77777777" w:rsidR="00BA5CFE" w:rsidRDefault="00BA5CFE" w:rsidP="00554449">
      <w:pPr>
        <w:autoSpaceDE w:val="0"/>
        <w:autoSpaceDN w:val="0"/>
        <w:adjustRightInd w:val="0"/>
        <w:jc w:val="both"/>
        <w:rPr>
          <w:rFonts w:ascii="ArialMT" w:hAnsi="ArialMT" w:cs="ArialMT"/>
          <w:sz w:val="24"/>
          <w:szCs w:val="24"/>
        </w:rPr>
      </w:pPr>
    </w:p>
    <w:p w14:paraId="78F7A317" w14:textId="0C869EBE" w:rsidR="00921541" w:rsidRPr="00B03953" w:rsidRDefault="00BA5CFE" w:rsidP="00554449">
      <w:pPr>
        <w:tabs>
          <w:tab w:val="left" w:pos="360"/>
        </w:tabs>
        <w:ind w:firstLine="270"/>
        <w:jc w:val="both"/>
        <w:rPr>
          <w:szCs w:val="22"/>
        </w:rPr>
      </w:pPr>
      <w:r>
        <w:rPr>
          <w:rFonts w:cs="Arial"/>
        </w:rPr>
        <w:t>“</w:t>
      </w:r>
      <w:r w:rsidR="006E754D">
        <w:rPr>
          <w:rFonts w:cs="Arial"/>
        </w:rPr>
        <w:tab/>
      </w:r>
      <w:r w:rsidR="00C82F42">
        <w:rPr>
          <w:rFonts w:cs="Arial"/>
        </w:rPr>
        <w:t xml:space="preserve">Pavement tie bars </w:t>
      </w:r>
      <w:r w:rsidR="008B672D">
        <w:rPr>
          <w:rFonts w:cs="Arial"/>
        </w:rPr>
        <w:t xml:space="preserve">for patches </w:t>
      </w:r>
      <w:r w:rsidR="00C82F42">
        <w:rPr>
          <w:rFonts w:cs="Arial"/>
        </w:rPr>
        <w:t>will be paid for at the contract unit price per each for TIE BARS, of the diameter specified.</w:t>
      </w:r>
      <w:r w:rsidR="008B672D">
        <w:rPr>
          <w:rFonts w:cs="Arial"/>
        </w:rPr>
        <w:t>”</w:t>
      </w:r>
      <w:r w:rsidR="00C82F42">
        <w:rPr>
          <w:rFonts w:cs="Arial"/>
        </w:rPr>
        <w:t xml:space="preserve"> </w:t>
      </w:r>
    </w:p>
    <w:p w14:paraId="4F389B2C" w14:textId="77777777" w:rsidR="00921541" w:rsidRPr="00B03953" w:rsidRDefault="00921541" w:rsidP="00554449">
      <w:pPr>
        <w:pStyle w:val="Default"/>
        <w:jc w:val="both"/>
        <w:rPr>
          <w:color w:val="auto"/>
          <w:sz w:val="22"/>
          <w:szCs w:val="22"/>
        </w:rPr>
      </w:pPr>
    </w:p>
    <w:p w14:paraId="34D7E8FC" w14:textId="77777777" w:rsidR="007B1059" w:rsidRPr="00B03953" w:rsidRDefault="007B1059" w:rsidP="00206B7D">
      <w:pPr>
        <w:jc w:val="both"/>
        <w:rPr>
          <w:rFonts w:cs="Arial"/>
          <w:szCs w:val="22"/>
        </w:rPr>
      </w:pPr>
    </w:p>
    <w:p w14:paraId="5A11CDDB" w14:textId="3A2499BB" w:rsidR="00B81C7F" w:rsidRPr="00B03953" w:rsidRDefault="007B1059" w:rsidP="007B1059">
      <w:pPr>
        <w:jc w:val="both"/>
        <w:rPr>
          <w:szCs w:val="22"/>
        </w:rPr>
      </w:pPr>
      <w:r w:rsidRPr="00B03953">
        <w:rPr>
          <w:szCs w:val="22"/>
        </w:rPr>
        <w:t>80</w:t>
      </w:r>
      <w:r w:rsidR="00CA0896">
        <w:rPr>
          <w:szCs w:val="22"/>
        </w:rPr>
        <w:t>468</w:t>
      </w:r>
    </w:p>
    <w:sectPr w:rsidR="00B81C7F" w:rsidRPr="00B03953"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D2D5" w14:textId="77777777" w:rsidR="00222869" w:rsidRDefault="00222869">
      <w:r>
        <w:separator/>
      </w:r>
    </w:p>
  </w:endnote>
  <w:endnote w:type="continuationSeparator" w:id="0">
    <w:p w14:paraId="393770FA" w14:textId="77777777" w:rsidR="00222869" w:rsidRDefault="0022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AEA0" w14:textId="77777777" w:rsidR="00222869" w:rsidRDefault="00222869">
      <w:r>
        <w:separator/>
      </w:r>
    </w:p>
  </w:footnote>
  <w:footnote w:type="continuationSeparator" w:id="0">
    <w:p w14:paraId="7F89E2BD" w14:textId="77777777" w:rsidR="00222869" w:rsidRDefault="0022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06C44"/>
    <w:rsid w:val="00011902"/>
    <w:rsid w:val="00020335"/>
    <w:rsid w:val="00020DB7"/>
    <w:rsid w:val="00022791"/>
    <w:rsid w:val="000246FB"/>
    <w:rsid w:val="00024904"/>
    <w:rsid w:val="00027C4D"/>
    <w:rsid w:val="00030F10"/>
    <w:rsid w:val="0003176E"/>
    <w:rsid w:val="00032C71"/>
    <w:rsid w:val="00034140"/>
    <w:rsid w:val="00041C1C"/>
    <w:rsid w:val="00043A5E"/>
    <w:rsid w:val="00045645"/>
    <w:rsid w:val="0004779D"/>
    <w:rsid w:val="000526F4"/>
    <w:rsid w:val="00054106"/>
    <w:rsid w:val="00055EAC"/>
    <w:rsid w:val="00055F5B"/>
    <w:rsid w:val="00066F8A"/>
    <w:rsid w:val="000677FE"/>
    <w:rsid w:val="00070040"/>
    <w:rsid w:val="000705A9"/>
    <w:rsid w:val="0007133A"/>
    <w:rsid w:val="00072379"/>
    <w:rsid w:val="0007253E"/>
    <w:rsid w:val="0007271A"/>
    <w:rsid w:val="00073324"/>
    <w:rsid w:val="00074D68"/>
    <w:rsid w:val="00075C17"/>
    <w:rsid w:val="000823E6"/>
    <w:rsid w:val="00083903"/>
    <w:rsid w:val="00084DC0"/>
    <w:rsid w:val="00091DC6"/>
    <w:rsid w:val="00092AF0"/>
    <w:rsid w:val="00092BFC"/>
    <w:rsid w:val="00094073"/>
    <w:rsid w:val="000954D0"/>
    <w:rsid w:val="00096C74"/>
    <w:rsid w:val="000A4466"/>
    <w:rsid w:val="000A447A"/>
    <w:rsid w:val="000A50C6"/>
    <w:rsid w:val="000A6088"/>
    <w:rsid w:val="000A6ECF"/>
    <w:rsid w:val="000B08EA"/>
    <w:rsid w:val="000B4B00"/>
    <w:rsid w:val="000B6FAB"/>
    <w:rsid w:val="000C0FF8"/>
    <w:rsid w:val="000D1C87"/>
    <w:rsid w:val="000D21FA"/>
    <w:rsid w:val="000E1C42"/>
    <w:rsid w:val="000E2018"/>
    <w:rsid w:val="000E27D6"/>
    <w:rsid w:val="000E3A6C"/>
    <w:rsid w:val="000E539E"/>
    <w:rsid w:val="000F70F7"/>
    <w:rsid w:val="000F7C24"/>
    <w:rsid w:val="001006AD"/>
    <w:rsid w:val="00106C89"/>
    <w:rsid w:val="00107B9D"/>
    <w:rsid w:val="00110B6B"/>
    <w:rsid w:val="00111C48"/>
    <w:rsid w:val="001218C7"/>
    <w:rsid w:val="00122C42"/>
    <w:rsid w:val="001230D0"/>
    <w:rsid w:val="0013203E"/>
    <w:rsid w:val="00135DCF"/>
    <w:rsid w:val="001428EA"/>
    <w:rsid w:val="00147E51"/>
    <w:rsid w:val="00151015"/>
    <w:rsid w:val="0015104F"/>
    <w:rsid w:val="00153A74"/>
    <w:rsid w:val="001555EE"/>
    <w:rsid w:val="001651D0"/>
    <w:rsid w:val="001720AE"/>
    <w:rsid w:val="00172E58"/>
    <w:rsid w:val="0017355A"/>
    <w:rsid w:val="00174210"/>
    <w:rsid w:val="00175464"/>
    <w:rsid w:val="0017550A"/>
    <w:rsid w:val="00175707"/>
    <w:rsid w:val="00176E8E"/>
    <w:rsid w:val="001839C1"/>
    <w:rsid w:val="00184DE5"/>
    <w:rsid w:val="001858BD"/>
    <w:rsid w:val="00191371"/>
    <w:rsid w:val="001918AC"/>
    <w:rsid w:val="001947B9"/>
    <w:rsid w:val="0019580A"/>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5C20"/>
    <w:rsid w:val="001D7F0A"/>
    <w:rsid w:val="001E1667"/>
    <w:rsid w:val="001E617D"/>
    <w:rsid w:val="001E683F"/>
    <w:rsid w:val="001E6E16"/>
    <w:rsid w:val="001F156A"/>
    <w:rsid w:val="001F3E89"/>
    <w:rsid w:val="001F5E84"/>
    <w:rsid w:val="001F655C"/>
    <w:rsid w:val="00201782"/>
    <w:rsid w:val="00201A0D"/>
    <w:rsid w:val="00204208"/>
    <w:rsid w:val="002066CE"/>
    <w:rsid w:val="00206B7D"/>
    <w:rsid w:val="002121C0"/>
    <w:rsid w:val="002139B4"/>
    <w:rsid w:val="0022141B"/>
    <w:rsid w:val="00221C3D"/>
    <w:rsid w:val="00222869"/>
    <w:rsid w:val="00222889"/>
    <w:rsid w:val="002252E7"/>
    <w:rsid w:val="00225B82"/>
    <w:rsid w:val="002334F7"/>
    <w:rsid w:val="00234CE1"/>
    <w:rsid w:val="00236C2D"/>
    <w:rsid w:val="00240778"/>
    <w:rsid w:val="00243CB2"/>
    <w:rsid w:val="00245AB6"/>
    <w:rsid w:val="00250CA3"/>
    <w:rsid w:val="00250DB6"/>
    <w:rsid w:val="0025170D"/>
    <w:rsid w:val="00252E71"/>
    <w:rsid w:val="00254AE7"/>
    <w:rsid w:val="0025558B"/>
    <w:rsid w:val="00257A17"/>
    <w:rsid w:val="00261480"/>
    <w:rsid w:val="00261C2B"/>
    <w:rsid w:val="00262A1D"/>
    <w:rsid w:val="00264B5E"/>
    <w:rsid w:val="002652BC"/>
    <w:rsid w:val="00265FD6"/>
    <w:rsid w:val="002672AF"/>
    <w:rsid w:val="00267359"/>
    <w:rsid w:val="00270792"/>
    <w:rsid w:val="002735A5"/>
    <w:rsid w:val="00274DD4"/>
    <w:rsid w:val="00282CF0"/>
    <w:rsid w:val="002839F7"/>
    <w:rsid w:val="00290516"/>
    <w:rsid w:val="00294FD3"/>
    <w:rsid w:val="0029560F"/>
    <w:rsid w:val="002A2DBB"/>
    <w:rsid w:val="002A30A1"/>
    <w:rsid w:val="002A39A2"/>
    <w:rsid w:val="002A6BAC"/>
    <w:rsid w:val="002A78DD"/>
    <w:rsid w:val="002B1125"/>
    <w:rsid w:val="002B3A2C"/>
    <w:rsid w:val="002B5A7C"/>
    <w:rsid w:val="002B6A31"/>
    <w:rsid w:val="002B79FA"/>
    <w:rsid w:val="002C1E05"/>
    <w:rsid w:val="002C28F2"/>
    <w:rsid w:val="002D0846"/>
    <w:rsid w:val="002D1D26"/>
    <w:rsid w:val="002D2895"/>
    <w:rsid w:val="002D4E16"/>
    <w:rsid w:val="002E0104"/>
    <w:rsid w:val="002E349E"/>
    <w:rsid w:val="002E6829"/>
    <w:rsid w:val="002E6E2C"/>
    <w:rsid w:val="002E72C5"/>
    <w:rsid w:val="002F1062"/>
    <w:rsid w:val="002F21A8"/>
    <w:rsid w:val="002F3570"/>
    <w:rsid w:val="003031BB"/>
    <w:rsid w:val="0030335A"/>
    <w:rsid w:val="00303903"/>
    <w:rsid w:val="003042BA"/>
    <w:rsid w:val="0030614A"/>
    <w:rsid w:val="0031284E"/>
    <w:rsid w:val="00312F32"/>
    <w:rsid w:val="003147B0"/>
    <w:rsid w:val="00316AB8"/>
    <w:rsid w:val="00330676"/>
    <w:rsid w:val="0034054F"/>
    <w:rsid w:val="003405D4"/>
    <w:rsid w:val="00341DF4"/>
    <w:rsid w:val="0034513F"/>
    <w:rsid w:val="00345F4C"/>
    <w:rsid w:val="003463EE"/>
    <w:rsid w:val="00346F26"/>
    <w:rsid w:val="00354E42"/>
    <w:rsid w:val="00361A10"/>
    <w:rsid w:val="00362797"/>
    <w:rsid w:val="00363693"/>
    <w:rsid w:val="003647F7"/>
    <w:rsid w:val="00371146"/>
    <w:rsid w:val="0037328A"/>
    <w:rsid w:val="00373799"/>
    <w:rsid w:val="00377265"/>
    <w:rsid w:val="00380706"/>
    <w:rsid w:val="003823CB"/>
    <w:rsid w:val="00386555"/>
    <w:rsid w:val="003867B7"/>
    <w:rsid w:val="00386990"/>
    <w:rsid w:val="00390F6F"/>
    <w:rsid w:val="003943B9"/>
    <w:rsid w:val="003A1BCA"/>
    <w:rsid w:val="003A3336"/>
    <w:rsid w:val="003A3B48"/>
    <w:rsid w:val="003A41FF"/>
    <w:rsid w:val="003A5884"/>
    <w:rsid w:val="003A6BD6"/>
    <w:rsid w:val="003A6EE1"/>
    <w:rsid w:val="003A7E5F"/>
    <w:rsid w:val="003B5830"/>
    <w:rsid w:val="003C2725"/>
    <w:rsid w:val="003D1E68"/>
    <w:rsid w:val="003D34C2"/>
    <w:rsid w:val="003E20AC"/>
    <w:rsid w:val="003E2FC5"/>
    <w:rsid w:val="003E6B76"/>
    <w:rsid w:val="003E7281"/>
    <w:rsid w:val="003F1094"/>
    <w:rsid w:val="003F3959"/>
    <w:rsid w:val="003F5559"/>
    <w:rsid w:val="003F7DF9"/>
    <w:rsid w:val="00400D4B"/>
    <w:rsid w:val="0040323E"/>
    <w:rsid w:val="00404D28"/>
    <w:rsid w:val="0041770C"/>
    <w:rsid w:val="00421164"/>
    <w:rsid w:val="00422918"/>
    <w:rsid w:val="004231A0"/>
    <w:rsid w:val="004235A6"/>
    <w:rsid w:val="00423984"/>
    <w:rsid w:val="00424818"/>
    <w:rsid w:val="00426EC8"/>
    <w:rsid w:val="00432D88"/>
    <w:rsid w:val="00435F32"/>
    <w:rsid w:val="00436852"/>
    <w:rsid w:val="00436B80"/>
    <w:rsid w:val="00440B9D"/>
    <w:rsid w:val="00443544"/>
    <w:rsid w:val="00443C26"/>
    <w:rsid w:val="00451F4E"/>
    <w:rsid w:val="004577C7"/>
    <w:rsid w:val="00461218"/>
    <w:rsid w:val="004613FF"/>
    <w:rsid w:val="00461413"/>
    <w:rsid w:val="0046245C"/>
    <w:rsid w:val="00464D61"/>
    <w:rsid w:val="004666B3"/>
    <w:rsid w:val="00472240"/>
    <w:rsid w:val="00473462"/>
    <w:rsid w:val="00477259"/>
    <w:rsid w:val="004777D9"/>
    <w:rsid w:val="00483112"/>
    <w:rsid w:val="00486B81"/>
    <w:rsid w:val="00494F40"/>
    <w:rsid w:val="004A2D2A"/>
    <w:rsid w:val="004A78B3"/>
    <w:rsid w:val="004B0578"/>
    <w:rsid w:val="004B18C5"/>
    <w:rsid w:val="004C67A4"/>
    <w:rsid w:val="004D75B8"/>
    <w:rsid w:val="004E0035"/>
    <w:rsid w:val="004E0D63"/>
    <w:rsid w:val="004E56E8"/>
    <w:rsid w:val="004F3C7B"/>
    <w:rsid w:val="004F53FD"/>
    <w:rsid w:val="00502E47"/>
    <w:rsid w:val="00503102"/>
    <w:rsid w:val="005140B5"/>
    <w:rsid w:val="00514BE1"/>
    <w:rsid w:val="00515F73"/>
    <w:rsid w:val="005204AF"/>
    <w:rsid w:val="005220CA"/>
    <w:rsid w:val="00527342"/>
    <w:rsid w:val="00530C9B"/>
    <w:rsid w:val="00532E70"/>
    <w:rsid w:val="00532ED8"/>
    <w:rsid w:val="00533344"/>
    <w:rsid w:val="005345F4"/>
    <w:rsid w:val="005367F2"/>
    <w:rsid w:val="0054684A"/>
    <w:rsid w:val="00551375"/>
    <w:rsid w:val="0055386D"/>
    <w:rsid w:val="00553937"/>
    <w:rsid w:val="00554449"/>
    <w:rsid w:val="005549AD"/>
    <w:rsid w:val="00555C21"/>
    <w:rsid w:val="005612C1"/>
    <w:rsid w:val="005655C6"/>
    <w:rsid w:val="0057271E"/>
    <w:rsid w:val="00572ECC"/>
    <w:rsid w:val="005770B3"/>
    <w:rsid w:val="00580A06"/>
    <w:rsid w:val="0058184E"/>
    <w:rsid w:val="00581A18"/>
    <w:rsid w:val="005860A7"/>
    <w:rsid w:val="00592662"/>
    <w:rsid w:val="0059589D"/>
    <w:rsid w:val="005978F6"/>
    <w:rsid w:val="005A01D5"/>
    <w:rsid w:val="005A178F"/>
    <w:rsid w:val="005A2EB9"/>
    <w:rsid w:val="005A2F8F"/>
    <w:rsid w:val="005A6FE0"/>
    <w:rsid w:val="005A782B"/>
    <w:rsid w:val="005B44C2"/>
    <w:rsid w:val="005C5A27"/>
    <w:rsid w:val="005D7E97"/>
    <w:rsid w:val="005E07DB"/>
    <w:rsid w:val="005E1B4A"/>
    <w:rsid w:val="005E227A"/>
    <w:rsid w:val="005E315F"/>
    <w:rsid w:val="005E439E"/>
    <w:rsid w:val="005E5C59"/>
    <w:rsid w:val="005E5E63"/>
    <w:rsid w:val="005E6E29"/>
    <w:rsid w:val="005E7A0D"/>
    <w:rsid w:val="005F09CB"/>
    <w:rsid w:val="005F2410"/>
    <w:rsid w:val="005F5956"/>
    <w:rsid w:val="005F7DB6"/>
    <w:rsid w:val="006134A0"/>
    <w:rsid w:val="00614FFA"/>
    <w:rsid w:val="0061767B"/>
    <w:rsid w:val="00621C7D"/>
    <w:rsid w:val="00622ADA"/>
    <w:rsid w:val="0062425A"/>
    <w:rsid w:val="00627899"/>
    <w:rsid w:val="006333C3"/>
    <w:rsid w:val="00636CB8"/>
    <w:rsid w:val="00641FF5"/>
    <w:rsid w:val="00654D17"/>
    <w:rsid w:val="0065543A"/>
    <w:rsid w:val="006555C7"/>
    <w:rsid w:val="00662132"/>
    <w:rsid w:val="00663A39"/>
    <w:rsid w:val="00665D17"/>
    <w:rsid w:val="00666BAE"/>
    <w:rsid w:val="00670709"/>
    <w:rsid w:val="0067264A"/>
    <w:rsid w:val="00674479"/>
    <w:rsid w:val="00676DC1"/>
    <w:rsid w:val="00680CBC"/>
    <w:rsid w:val="00682EDD"/>
    <w:rsid w:val="00684DD9"/>
    <w:rsid w:val="006A2983"/>
    <w:rsid w:val="006B2AEC"/>
    <w:rsid w:val="006B4D92"/>
    <w:rsid w:val="006B67BC"/>
    <w:rsid w:val="006B7F3D"/>
    <w:rsid w:val="006C15BC"/>
    <w:rsid w:val="006C2045"/>
    <w:rsid w:val="006C224B"/>
    <w:rsid w:val="006C67C3"/>
    <w:rsid w:val="006C728D"/>
    <w:rsid w:val="006D2520"/>
    <w:rsid w:val="006D277D"/>
    <w:rsid w:val="006D3C03"/>
    <w:rsid w:val="006D55AF"/>
    <w:rsid w:val="006D5F01"/>
    <w:rsid w:val="006D60E7"/>
    <w:rsid w:val="006E0F47"/>
    <w:rsid w:val="006E524E"/>
    <w:rsid w:val="006E754D"/>
    <w:rsid w:val="006F699F"/>
    <w:rsid w:val="00703809"/>
    <w:rsid w:val="007054B1"/>
    <w:rsid w:val="00711ACE"/>
    <w:rsid w:val="00712133"/>
    <w:rsid w:val="007138BD"/>
    <w:rsid w:val="00713A40"/>
    <w:rsid w:val="00721634"/>
    <w:rsid w:val="00722424"/>
    <w:rsid w:val="00727F5E"/>
    <w:rsid w:val="00731B51"/>
    <w:rsid w:val="007331B8"/>
    <w:rsid w:val="007347D2"/>
    <w:rsid w:val="00736645"/>
    <w:rsid w:val="00740ABD"/>
    <w:rsid w:val="00741E02"/>
    <w:rsid w:val="007445AF"/>
    <w:rsid w:val="00747326"/>
    <w:rsid w:val="00754661"/>
    <w:rsid w:val="007550B9"/>
    <w:rsid w:val="00756854"/>
    <w:rsid w:val="00760FCF"/>
    <w:rsid w:val="00764948"/>
    <w:rsid w:val="0077070B"/>
    <w:rsid w:val="00772058"/>
    <w:rsid w:val="007725BA"/>
    <w:rsid w:val="007729BE"/>
    <w:rsid w:val="00773C9D"/>
    <w:rsid w:val="00774062"/>
    <w:rsid w:val="00780D7D"/>
    <w:rsid w:val="00784786"/>
    <w:rsid w:val="00791B52"/>
    <w:rsid w:val="007930A7"/>
    <w:rsid w:val="00797F5D"/>
    <w:rsid w:val="007A01F0"/>
    <w:rsid w:val="007A2779"/>
    <w:rsid w:val="007A389B"/>
    <w:rsid w:val="007A7A92"/>
    <w:rsid w:val="007B05EC"/>
    <w:rsid w:val="007B1059"/>
    <w:rsid w:val="007B241D"/>
    <w:rsid w:val="007B4B7D"/>
    <w:rsid w:val="007B65E2"/>
    <w:rsid w:val="007C42F6"/>
    <w:rsid w:val="007D082E"/>
    <w:rsid w:val="007D152E"/>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D08"/>
    <w:rsid w:val="00814C86"/>
    <w:rsid w:val="00814D22"/>
    <w:rsid w:val="008171D0"/>
    <w:rsid w:val="008206C2"/>
    <w:rsid w:val="0083253A"/>
    <w:rsid w:val="0083384C"/>
    <w:rsid w:val="008354DE"/>
    <w:rsid w:val="00835512"/>
    <w:rsid w:val="00836BAF"/>
    <w:rsid w:val="00841ABE"/>
    <w:rsid w:val="008438AC"/>
    <w:rsid w:val="00845412"/>
    <w:rsid w:val="00850181"/>
    <w:rsid w:val="00851BD7"/>
    <w:rsid w:val="00852275"/>
    <w:rsid w:val="00854009"/>
    <w:rsid w:val="00873598"/>
    <w:rsid w:val="00873763"/>
    <w:rsid w:val="0087491C"/>
    <w:rsid w:val="008769C4"/>
    <w:rsid w:val="00881A9A"/>
    <w:rsid w:val="00882797"/>
    <w:rsid w:val="00884642"/>
    <w:rsid w:val="008847DF"/>
    <w:rsid w:val="00884C60"/>
    <w:rsid w:val="008921D2"/>
    <w:rsid w:val="0089527E"/>
    <w:rsid w:val="008A099C"/>
    <w:rsid w:val="008A5A46"/>
    <w:rsid w:val="008B1597"/>
    <w:rsid w:val="008B4D08"/>
    <w:rsid w:val="008B672D"/>
    <w:rsid w:val="008C1821"/>
    <w:rsid w:val="008C3948"/>
    <w:rsid w:val="008C4EA8"/>
    <w:rsid w:val="008D6FE2"/>
    <w:rsid w:val="008E6141"/>
    <w:rsid w:val="008E68DE"/>
    <w:rsid w:val="008F0BC9"/>
    <w:rsid w:val="008F1162"/>
    <w:rsid w:val="008F1354"/>
    <w:rsid w:val="008F4469"/>
    <w:rsid w:val="008F710F"/>
    <w:rsid w:val="008F7506"/>
    <w:rsid w:val="0090354D"/>
    <w:rsid w:val="00904B9B"/>
    <w:rsid w:val="00905D2D"/>
    <w:rsid w:val="00914390"/>
    <w:rsid w:val="00921541"/>
    <w:rsid w:val="00921FCD"/>
    <w:rsid w:val="0092256E"/>
    <w:rsid w:val="00923214"/>
    <w:rsid w:val="009263BA"/>
    <w:rsid w:val="00936B7A"/>
    <w:rsid w:val="00937370"/>
    <w:rsid w:val="0093772F"/>
    <w:rsid w:val="009404FF"/>
    <w:rsid w:val="00940D63"/>
    <w:rsid w:val="00942E0C"/>
    <w:rsid w:val="00944B78"/>
    <w:rsid w:val="00951E65"/>
    <w:rsid w:val="0095259B"/>
    <w:rsid w:val="0095357B"/>
    <w:rsid w:val="009543AC"/>
    <w:rsid w:val="009543D4"/>
    <w:rsid w:val="00956236"/>
    <w:rsid w:val="00961EF7"/>
    <w:rsid w:val="00970970"/>
    <w:rsid w:val="00972CE5"/>
    <w:rsid w:val="00976C3A"/>
    <w:rsid w:val="00977001"/>
    <w:rsid w:val="00977245"/>
    <w:rsid w:val="00977D5F"/>
    <w:rsid w:val="00982232"/>
    <w:rsid w:val="00984547"/>
    <w:rsid w:val="00986DAE"/>
    <w:rsid w:val="00986E55"/>
    <w:rsid w:val="00992409"/>
    <w:rsid w:val="009976C4"/>
    <w:rsid w:val="009A7699"/>
    <w:rsid w:val="009B0C77"/>
    <w:rsid w:val="009B1195"/>
    <w:rsid w:val="009B2AA8"/>
    <w:rsid w:val="009C09EF"/>
    <w:rsid w:val="009C1D84"/>
    <w:rsid w:val="009C4CF3"/>
    <w:rsid w:val="009C55CE"/>
    <w:rsid w:val="009C5CD4"/>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1B6D"/>
    <w:rsid w:val="00A2571D"/>
    <w:rsid w:val="00A30454"/>
    <w:rsid w:val="00A32FBB"/>
    <w:rsid w:val="00A34C57"/>
    <w:rsid w:val="00A35F23"/>
    <w:rsid w:val="00A360AD"/>
    <w:rsid w:val="00A40A2B"/>
    <w:rsid w:val="00A42569"/>
    <w:rsid w:val="00A43420"/>
    <w:rsid w:val="00A437A7"/>
    <w:rsid w:val="00A5169B"/>
    <w:rsid w:val="00A529AC"/>
    <w:rsid w:val="00A52CA4"/>
    <w:rsid w:val="00A547FE"/>
    <w:rsid w:val="00A55AB4"/>
    <w:rsid w:val="00A6249D"/>
    <w:rsid w:val="00A64A98"/>
    <w:rsid w:val="00A65383"/>
    <w:rsid w:val="00A656AE"/>
    <w:rsid w:val="00A65985"/>
    <w:rsid w:val="00A713B5"/>
    <w:rsid w:val="00A73AAF"/>
    <w:rsid w:val="00A803F1"/>
    <w:rsid w:val="00A81A4A"/>
    <w:rsid w:val="00A81D50"/>
    <w:rsid w:val="00A81DA1"/>
    <w:rsid w:val="00A8316C"/>
    <w:rsid w:val="00A86532"/>
    <w:rsid w:val="00A91CE3"/>
    <w:rsid w:val="00A93057"/>
    <w:rsid w:val="00A9356A"/>
    <w:rsid w:val="00A93DBF"/>
    <w:rsid w:val="00A942B5"/>
    <w:rsid w:val="00AA1246"/>
    <w:rsid w:val="00AA1C48"/>
    <w:rsid w:val="00AA302F"/>
    <w:rsid w:val="00AA788B"/>
    <w:rsid w:val="00AB3DAD"/>
    <w:rsid w:val="00AB5907"/>
    <w:rsid w:val="00AB5DDB"/>
    <w:rsid w:val="00AB5E34"/>
    <w:rsid w:val="00AB61B8"/>
    <w:rsid w:val="00AC5F32"/>
    <w:rsid w:val="00AD1157"/>
    <w:rsid w:val="00AD2ABF"/>
    <w:rsid w:val="00AD4077"/>
    <w:rsid w:val="00AD6033"/>
    <w:rsid w:val="00AD6730"/>
    <w:rsid w:val="00AD6D4C"/>
    <w:rsid w:val="00AE076E"/>
    <w:rsid w:val="00AF0DD9"/>
    <w:rsid w:val="00AF525F"/>
    <w:rsid w:val="00B008F4"/>
    <w:rsid w:val="00B00E97"/>
    <w:rsid w:val="00B011D9"/>
    <w:rsid w:val="00B03953"/>
    <w:rsid w:val="00B0599E"/>
    <w:rsid w:val="00B14036"/>
    <w:rsid w:val="00B1526F"/>
    <w:rsid w:val="00B15D53"/>
    <w:rsid w:val="00B16579"/>
    <w:rsid w:val="00B205B1"/>
    <w:rsid w:val="00B229E3"/>
    <w:rsid w:val="00B23098"/>
    <w:rsid w:val="00B23CC4"/>
    <w:rsid w:val="00B241A0"/>
    <w:rsid w:val="00B25350"/>
    <w:rsid w:val="00B25CC2"/>
    <w:rsid w:val="00B26DA4"/>
    <w:rsid w:val="00B276B5"/>
    <w:rsid w:val="00B32221"/>
    <w:rsid w:val="00B33DF2"/>
    <w:rsid w:val="00B35A05"/>
    <w:rsid w:val="00B4093F"/>
    <w:rsid w:val="00B426E3"/>
    <w:rsid w:val="00B42C26"/>
    <w:rsid w:val="00B46290"/>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35"/>
    <w:rsid w:val="00B94D6F"/>
    <w:rsid w:val="00B951B1"/>
    <w:rsid w:val="00B95F69"/>
    <w:rsid w:val="00B97426"/>
    <w:rsid w:val="00BA4FF9"/>
    <w:rsid w:val="00BA58C9"/>
    <w:rsid w:val="00BA5CFE"/>
    <w:rsid w:val="00BA6CC0"/>
    <w:rsid w:val="00BA6D45"/>
    <w:rsid w:val="00BB0897"/>
    <w:rsid w:val="00BC163E"/>
    <w:rsid w:val="00BC2A9B"/>
    <w:rsid w:val="00BC2F6D"/>
    <w:rsid w:val="00BC40F8"/>
    <w:rsid w:val="00BC5CB0"/>
    <w:rsid w:val="00BC61C0"/>
    <w:rsid w:val="00BC7DB1"/>
    <w:rsid w:val="00BD3E9F"/>
    <w:rsid w:val="00BE5FB5"/>
    <w:rsid w:val="00BF0224"/>
    <w:rsid w:val="00BF0D54"/>
    <w:rsid w:val="00BF10F9"/>
    <w:rsid w:val="00BF1EBC"/>
    <w:rsid w:val="00BF2684"/>
    <w:rsid w:val="00BF29B1"/>
    <w:rsid w:val="00BF5B99"/>
    <w:rsid w:val="00C056EE"/>
    <w:rsid w:val="00C05BCF"/>
    <w:rsid w:val="00C065D5"/>
    <w:rsid w:val="00C11CE1"/>
    <w:rsid w:val="00C159F7"/>
    <w:rsid w:val="00C16CAB"/>
    <w:rsid w:val="00C16FC2"/>
    <w:rsid w:val="00C178FD"/>
    <w:rsid w:val="00C202B0"/>
    <w:rsid w:val="00C230E8"/>
    <w:rsid w:val="00C23206"/>
    <w:rsid w:val="00C23EBB"/>
    <w:rsid w:val="00C346A2"/>
    <w:rsid w:val="00C34865"/>
    <w:rsid w:val="00C36551"/>
    <w:rsid w:val="00C36DA1"/>
    <w:rsid w:val="00C36F27"/>
    <w:rsid w:val="00C422D9"/>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2DAD"/>
    <w:rsid w:val="00C74415"/>
    <w:rsid w:val="00C775A2"/>
    <w:rsid w:val="00C77B3F"/>
    <w:rsid w:val="00C800AD"/>
    <w:rsid w:val="00C82F42"/>
    <w:rsid w:val="00C85B22"/>
    <w:rsid w:val="00C910CB"/>
    <w:rsid w:val="00C91591"/>
    <w:rsid w:val="00C9289F"/>
    <w:rsid w:val="00C92ED4"/>
    <w:rsid w:val="00C93C5D"/>
    <w:rsid w:val="00C96839"/>
    <w:rsid w:val="00CA0896"/>
    <w:rsid w:val="00CA373C"/>
    <w:rsid w:val="00CA440E"/>
    <w:rsid w:val="00CA5D81"/>
    <w:rsid w:val="00CB6839"/>
    <w:rsid w:val="00CB6B70"/>
    <w:rsid w:val="00CB6EF8"/>
    <w:rsid w:val="00CC1569"/>
    <w:rsid w:val="00CC7557"/>
    <w:rsid w:val="00CD011C"/>
    <w:rsid w:val="00CD375D"/>
    <w:rsid w:val="00CD44F4"/>
    <w:rsid w:val="00CD455A"/>
    <w:rsid w:val="00CD79EB"/>
    <w:rsid w:val="00CE0B56"/>
    <w:rsid w:val="00CE101E"/>
    <w:rsid w:val="00CE1566"/>
    <w:rsid w:val="00CE2740"/>
    <w:rsid w:val="00CE5512"/>
    <w:rsid w:val="00CF4925"/>
    <w:rsid w:val="00D010E2"/>
    <w:rsid w:val="00D021E8"/>
    <w:rsid w:val="00D07995"/>
    <w:rsid w:val="00D12033"/>
    <w:rsid w:val="00D14C45"/>
    <w:rsid w:val="00D17240"/>
    <w:rsid w:val="00D17C30"/>
    <w:rsid w:val="00D20703"/>
    <w:rsid w:val="00D226C3"/>
    <w:rsid w:val="00D2624E"/>
    <w:rsid w:val="00D27328"/>
    <w:rsid w:val="00D27677"/>
    <w:rsid w:val="00D30B5C"/>
    <w:rsid w:val="00D30BEE"/>
    <w:rsid w:val="00D32F9F"/>
    <w:rsid w:val="00D41DF4"/>
    <w:rsid w:val="00D424DD"/>
    <w:rsid w:val="00D43F57"/>
    <w:rsid w:val="00D50CA8"/>
    <w:rsid w:val="00D54A9F"/>
    <w:rsid w:val="00D56076"/>
    <w:rsid w:val="00D5640D"/>
    <w:rsid w:val="00D56889"/>
    <w:rsid w:val="00D629A2"/>
    <w:rsid w:val="00D629CC"/>
    <w:rsid w:val="00D66723"/>
    <w:rsid w:val="00D67478"/>
    <w:rsid w:val="00D67840"/>
    <w:rsid w:val="00D71EC0"/>
    <w:rsid w:val="00D734BA"/>
    <w:rsid w:val="00D8120E"/>
    <w:rsid w:val="00D832AF"/>
    <w:rsid w:val="00D844D7"/>
    <w:rsid w:val="00D8467E"/>
    <w:rsid w:val="00D84700"/>
    <w:rsid w:val="00D937F3"/>
    <w:rsid w:val="00D94B52"/>
    <w:rsid w:val="00D959D9"/>
    <w:rsid w:val="00D975E2"/>
    <w:rsid w:val="00DA3500"/>
    <w:rsid w:val="00DA792A"/>
    <w:rsid w:val="00DB4C2D"/>
    <w:rsid w:val="00DB5506"/>
    <w:rsid w:val="00DB7F2A"/>
    <w:rsid w:val="00DC5520"/>
    <w:rsid w:val="00DC7522"/>
    <w:rsid w:val="00DC7ACD"/>
    <w:rsid w:val="00DD01E9"/>
    <w:rsid w:val="00DD5497"/>
    <w:rsid w:val="00DD5AAA"/>
    <w:rsid w:val="00DD6C5D"/>
    <w:rsid w:val="00DE0218"/>
    <w:rsid w:val="00DE1455"/>
    <w:rsid w:val="00DE1E4C"/>
    <w:rsid w:val="00DE2A53"/>
    <w:rsid w:val="00DE464B"/>
    <w:rsid w:val="00DE7259"/>
    <w:rsid w:val="00DF2C36"/>
    <w:rsid w:val="00DF7555"/>
    <w:rsid w:val="00E04AC7"/>
    <w:rsid w:val="00E12040"/>
    <w:rsid w:val="00E149FB"/>
    <w:rsid w:val="00E14CFC"/>
    <w:rsid w:val="00E228CA"/>
    <w:rsid w:val="00E3047C"/>
    <w:rsid w:val="00E30C1A"/>
    <w:rsid w:val="00E31CC2"/>
    <w:rsid w:val="00E3355A"/>
    <w:rsid w:val="00E33DDE"/>
    <w:rsid w:val="00E35A20"/>
    <w:rsid w:val="00E36599"/>
    <w:rsid w:val="00E3754F"/>
    <w:rsid w:val="00E41066"/>
    <w:rsid w:val="00E410CF"/>
    <w:rsid w:val="00E432BF"/>
    <w:rsid w:val="00E52CFA"/>
    <w:rsid w:val="00E61D54"/>
    <w:rsid w:val="00E63BB0"/>
    <w:rsid w:val="00E64E83"/>
    <w:rsid w:val="00E65A76"/>
    <w:rsid w:val="00E6709E"/>
    <w:rsid w:val="00E70345"/>
    <w:rsid w:val="00E73092"/>
    <w:rsid w:val="00E7335B"/>
    <w:rsid w:val="00E75D11"/>
    <w:rsid w:val="00E77B61"/>
    <w:rsid w:val="00E87BFD"/>
    <w:rsid w:val="00E935AA"/>
    <w:rsid w:val="00E95030"/>
    <w:rsid w:val="00E95B0F"/>
    <w:rsid w:val="00E95B98"/>
    <w:rsid w:val="00E96667"/>
    <w:rsid w:val="00E97CC0"/>
    <w:rsid w:val="00EA0000"/>
    <w:rsid w:val="00EA4FC2"/>
    <w:rsid w:val="00EB0B83"/>
    <w:rsid w:val="00EB0DB6"/>
    <w:rsid w:val="00EB1BE2"/>
    <w:rsid w:val="00EB5DAD"/>
    <w:rsid w:val="00EB73A8"/>
    <w:rsid w:val="00EC4326"/>
    <w:rsid w:val="00ED048B"/>
    <w:rsid w:val="00ED0F37"/>
    <w:rsid w:val="00ED170C"/>
    <w:rsid w:val="00ED418B"/>
    <w:rsid w:val="00ED47FA"/>
    <w:rsid w:val="00EE053C"/>
    <w:rsid w:val="00EE0DD8"/>
    <w:rsid w:val="00EE3855"/>
    <w:rsid w:val="00EE5F15"/>
    <w:rsid w:val="00EE6817"/>
    <w:rsid w:val="00EE78EF"/>
    <w:rsid w:val="00EF177D"/>
    <w:rsid w:val="00EF22E0"/>
    <w:rsid w:val="00EF2425"/>
    <w:rsid w:val="00EF2C3E"/>
    <w:rsid w:val="00EF3AE2"/>
    <w:rsid w:val="00F028B2"/>
    <w:rsid w:val="00F03362"/>
    <w:rsid w:val="00F05543"/>
    <w:rsid w:val="00F063FD"/>
    <w:rsid w:val="00F11A2D"/>
    <w:rsid w:val="00F1291D"/>
    <w:rsid w:val="00F144F0"/>
    <w:rsid w:val="00F21CDE"/>
    <w:rsid w:val="00F25F47"/>
    <w:rsid w:val="00F2654A"/>
    <w:rsid w:val="00F31A98"/>
    <w:rsid w:val="00F31FEB"/>
    <w:rsid w:val="00F32B4A"/>
    <w:rsid w:val="00F42264"/>
    <w:rsid w:val="00F42535"/>
    <w:rsid w:val="00F43685"/>
    <w:rsid w:val="00F43A39"/>
    <w:rsid w:val="00F446E6"/>
    <w:rsid w:val="00F45D2E"/>
    <w:rsid w:val="00F47DC6"/>
    <w:rsid w:val="00F5098C"/>
    <w:rsid w:val="00F54D66"/>
    <w:rsid w:val="00F60040"/>
    <w:rsid w:val="00F62A67"/>
    <w:rsid w:val="00F64BC4"/>
    <w:rsid w:val="00F66A72"/>
    <w:rsid w:val="00F66B61"/>
    <w:rsid w:val="00F66F70"/>
    <w:rsid w:val="00F73D14"/>
    <w:rsid w:val="00F73F22"/>
    <w:rsid w:val="00F75901"/>
    <w:rsid w:val="00F85B22"/>
    <w:rsid w:val="00F86826"/>
    <w:rsid w:val="00F9074A"/>
    <w:rsid w:val="00F97A87"/>
    <w:rsid w:val="00FA1235"/>
    <w:rsid w:val="00FA7620"/>
    <w:rsid w:val="00FB53BF"/>
    <w:rsid w:val="00FB7D6E"/>
    <w:rsid w:val="00FC3AB2"/>
    <w:rsid w:val="00FC75A0"/>
    <w:rsid w:val="00FD06DF"/>
    <w:rsid w:val="00FD5FE4"/>
    <w:rsid w:val="00FE171D"/>
    <w:rsid w:val="00FE28F4"/>
    <w:rsid w:val="00FE2B36"/>
    <w:rsid w:val="00FE2D9A"/>
    <w:rsid w:val="00FE3D05"/>
    <w:rsid w:val="00FE6735"/>
    <w:rsid w:val="00FE6C9B"/>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333</Words>
  <Characters>1650</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Mechanically Stabilized Earth Retaining Walls</vt:lpstr>
    </vt:vector>
  </TitlesOfParts>
  <Company>IDOT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Patching</dc:title>
  <dc:subject>E 08/01/25</dc:subject>
  <dc:creator>BDE</dc:creator>
  <cp:keywords/>
  <dc:description/>
  <cp:lastModifiedBy>Pestle, Jeremy</cp:lastModifiedBy>
  <cp:revision>8</cp:revision>
  <cp:lastPrinted>2018-09-24T15:09:00Z</cp:lastPrinted>
  <dcterms:created xsi:type="dcterms:W3CDTF">2025-03-18T13:47:00Z</dcterms:created>
  <dcterms:modified xsi:type="dcterms:W3CDTF">2025-04-08T16:46:00Z</dcterms:modified>
</cp:coreProperties>
</file>