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1D5EFC5A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474C73">
        <w:t>Cement</w:t>
      </w:r>
      <w:r w:rsidR="009B3E07">
        <w:t>, Type IL</w:t>
      </w:r>
    </w:p>
    <w:p w14:paraId="116C0C2D" w14:textId="285F55EE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251849">
        <w:t>September 29</w:t>
      </w:r>
      <w:r w:rsidR="009543AC">
        <w:t>, 2023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07C6D61F" w14:textId="1A687A3D" w:rsidR="0046245C" w:rsidRPr="00B94D6F" w:rsidRDefault="0046245C" w:rsidP="008C3948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D424DD">
        <w:t xml:space="preserve">to </w:t>
      </w:r>
      <w:r w:rsidR="00474C73">
        <w:t xml:space="preserve">allow Type IL cement </w:t>
      </w:r>
      <w:r w:rsidR="009D0BDF">
        <w:t>for soil modification</w:t>
      </w:r>
      <w:r w:rsidR="009B3E07">
        <w:t xml:space="preserve">, </w:t>
      </w:r>
      <w:r w:rsidR="009D0BDF">
        <w:t>soil-cement base course</w:t>
      </w:r>
      <w:r w:rsidR="009B3E07">
        <w:t>, microsurfacing, slurry sealing, controlled low-strength material</w:t>
      </w:r>
      <w:r w:rsidR="00251849">
        <w:t>, and any other incidental cement</w:t>
      </w:r>
      <w:r w:rsidR="009D0BDF">
        <w:t xml:space="preserve"> </w:t>
      </w:r>
      <w:r w:rsidR="00474C73">
        <w:t>as a response to industry shift</w:t>
      </w:r>
      <w:r w:rsidR="0010372F">
        <w:t>ing</w:t>
      </w:r>
      <w:r w:rsidR="00474C73">
        <w:t xml:space="preserve"> away from Type I</w:t>
      </w:r>
      <w:r w:rsidR="00765600">
        <w:t xml:space="preserve"> cement</w:t>
      </w:r>
      <w:r w:rsidR="00251849">
        <w:t>.</w:t>
      </w:r>
    </w:p>
    <w:p w14:paraId="72110A26" w14:textId="76986E09" w:rsidR="0046245C" w:rsidRPr="00B241A0" w:rsidRDefault="0046245C" w:rsidP="008C3948"/>
    <w:p w14:paraId="06352645" w14:textId="4D890045" w:rsidR="00F85B22" w:rsidRDefault="00956236" w:rsidP="008C3948">
      <w:r w:rsidRPr="00956236">
        <w:t xml:space="preserve">This special provision should be inserted into </w:t>
      </w:r>
      <w:r w:rsidR="00251849">
        <w:t xml:space="preserve">all </w:t>
      </w:r>
      <w:r w:rsidR="00806022">
        <w:t>contracts</w:t>
      </w:r>
      <w:r w:rsidR="002E349E">
        <w:t>.</w:t>
      </w:r>
    </w:p>
    <w:p w14:paraId="4009DE76" w14:textId="77777777" w:rsidR="00806022" w:rsidRDefault="00806022" w:rsidP="008C3948"/>
    <w:p w14:paraId="55A833F3" w14:textId="78C82C4A" w:rsidR="002839F7" w:rsidRDefault="002839F7" w:rsidP="008C3948">
      <w:r>
        <w:t xml:space="preserve">The districts should include the BDE Check Sheet marked with the applicable special provisions for the </w:t>
      </w:r>
      <w:r w:rsidR="00251849">
        <w:t>January 19</w:t>
      </w:r>
      <w:r w:rsidR="009543AC">
        <w:t>, 202</w:t>
      </w:r>
      <w:r w:rsidR="00251849">
        <w:t>4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134B60D4" w:rsidR="002839F7" w:rsidRDefault="002839F7" w:rsidP="002839F7">
      <w:pPr>
        <w:jc w:val="both"/>
      </w:pPr>
      <w:r>
        <w:t>80</w:t>
      </w:r>
      <w:r w:rsidR="00D424DD">
        <w:t>4</w:t>
      </w:r>
      <w:r w:rsidR="00220B74">
        <w:t>49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61BC2344" w:rsidR="007B1059" w:rsidRDefault="00474C73" w:rsidP="007B1059">
      <w:pPr>
        <w:pStyle w:val="Heading1"/>
      </w:pPr>
      <w:r>
        <w:lastRenderedPageBreak/>
        <w:t>Cement</w:t>
      </w:r>
      <w:r w:rsidR="009B3E07">
        <w:t>, Type IL</w:t>
      </w:r>
      <w:r w:rsidR="00E95B98">
        <w:t xml:space="preserve">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4B06CEE1" w14:textId="4DA19492" w:rsidR="00BA5CFE" w:rsidRDefault="007B1059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9543AC">
        <w:rPr>
          <w:rFonts w:cs="Arial"/>
          <w:szCs w:val="22"/>
        </w:rPr>
        <w:t>August</w:t>
      </w:r>
      <w:r w:rsidRPr="00206B7D">
        <w:rPr>
          <w:rFonts w:cs="Arial"/>
          <w:szCs w:val="22"/>
        </w:rPr>
        <w:t xml:space="preserve"> 1, 20</w:t>
      </w:r>
      <w:r w:rsidR="009543AC">
        <w:rPr>
          <w:rFonts w:cs="Arial"/>
          <w:szCs w:val="22"/>
        </w:rPr>
        <w:t>23</w:t>
      </w:r>
    </w:p>
    <w:p w14:paraId="281A0297" w14:textId="77777777" w:rsidR="007B1059" w:rsidRPr="00206B7D" w:rsidRDefault="007B1059" w:rsidP="00E95B98">
      <w:pPr>
        <w:jc w:val="both"/>
        <w:rPr>
          <w:rFonts w:cs="Arial"/>
          <w:szCs w:val="22"/>
        </w:rPr>
      </w:pPr>
    </w:p>
    <w:p w14:paraId="2C1B31DA" w14:textId="77777777" w:rsidR="00474C73" w:rsidRDefault="00474C73" w:rsidP="00474C73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Add the following to Article 302.02 of the Standard Specifications:</w:t>
      </w:r>
    </w:p>
    <w:p w14:paraId="2A5442E7" w14:textId="77777777" w:rsidR="00474C73" w:rsidRDefault="00474C73" w:rsidP="00474C73">
      <w:pPr>
        <w:tabs>
          <w:tab w:val="left" w:pos="720"/>
        </w:tabs>
        <w:jc w:val="both"/>
        <w:rPr>
          <w:rFonts w:cs="Arial"/>
        </w:rPr>
      </w:pPr>
    </w:p>
    <w:p w14:paraId="6F9CAA15" w14:textId="758E752D" w:rsidR="00B94D6F" w:rsidRDefault="00474C73" w:rsidP="00474C73">
      <w:pPr>
        <w:tabs>
          <w:tab w:val="left" w:pos="360"/>
          <w:tab w:val="left" w:pos="720"/>
          <w:tab w:val="right" w:leader="dot" w:pos="9360"/>
        </w:tabs>
        <w:ind w:left="360" w:hanging="90"/>
        <w:jc w:val="both"/>
      </w:pPr>
      <w:r>
        <w:rPr>
          <w:rFonts w:cs="Arial"/>
        </w:rPr>
        <w:t>“</w:t>
      </w:r>
      <w:r>
        <w:rPr>
          <w:rFonts w:cs="Arial"/>
        </w:rPr>
        <w:tab/>
        <w:t>(k)</w:t>
      </w:r>
      <w:r>
        <w:rPr>
          <w:rFonts w:cs="Arial"/>
        </w:rPr>
        <w:tab/>
        <w:t>Type IL Portland-</w:t>
      </w:r>
      <w:r w:rsidR="003E0FCA">
        <w:rPr>
          <w:rFonts w:cs="Arial"/>
        </w:rPr>
        <w:t>Limestone</w:t>
      </w:r>
      <w:r>
        <w:rPr>
          <w:rFonts w:cs="Arial"/>
        </w:rPr>
        <w:t xml:space="preserve"> Cement </w:t>
      </w:r>
      <w:r>
        <w:rPr>
          <w:rFonts w:cs="Arial"/>
        </w:rPr>
        <w:tab/>
        <w:t>1001”</w:t>
      </w:r>
    </w:p>
    <w:p w14:paraId="34D7E8FC" w14:textId="22D740E0" w:rsidR="007B1059" w:rsidRDefault="007B1059" w:rsidP="00206B7D">
      <w:pPr>
        <w:jc w:val="both"/>
        <w:rPr>
          <w:rFonts w:cs="Arial"/>
          <w:szCs w:val="22"/>
        </w:rPr>
      </w:pPr>
    </w:p>
    <w:p w14:paraId="6085F7A6" w14:textId="77777777" w:rsidR="0010372F" w:rsidRDefault="0010372F" w:rsidP="0010372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2B1A24">
        <w:rPr>
          <w:rFonts w:cs="Arial"/>
        </w:rPr>
        <w:t>Revise</w:t>
      </w:r>
      <w:r>
        <w:rPr>
          <w:rFonts w:cs="Arial"/>
        </w:rPr>
        <w:t xml:space="preserve"> Note 2 of</w:t>
      </w:r>
      <w:r w:rsidRPr="002B1A24">
        <w:rPr>
          <w:rFonts w:cs="Arial"/>
        </w:rPr>
        <w:t xml:space="preserve"> Article </w:t>
      </w:r>
      <w:r>
        <w:rPr>
          <w:rFonts w:cs="Arial"/>
        </w:rPr>
        <w:t>352.02</w:t>
      </w:r>
      <w:r w:rsidRPr="002B1A24">
        <w:rPr>
          <w:rFonts w:cs="Arial"/>
        </w:rPr>
        <w:t xml:space="preserve"> of the Standard Specifications to read:</w:t>
      </w:r>
    </w:p>
    <w:p w14:paraId="0E7A76B8" w14:textId="77777777" w:rsidR="0010372F" w:rsidRDefault="0010372F" w:rsidP="0010372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0B293B67" w14:textId="7CB3C306" w:rsidR="0010372F" w:rsidRDefault="0010372F" w:rsidP="0010372F">
      <w:pPr>
        <w:tabs>
          <w:tab w:val="left" w:pos="720"/>
        </w:tabs>
        <w:ind w:left="720" w:hanging="90"/>
        <w:jc w:val="both"/>
        <w:rPr>
          <w:rFonts w:cs="Arial"/>
        </w:rPr>
      </w:pPr>
      <w:r>
        <w:rPr>
          <w:rFonts w:cs="Arial"/>
        </w:rPr>
        <w:t>“</w:t>
      </w:r>
      <w:r>
        <w:rPr>
          <w:rFonts w:cs="Arial"/>
        </w:rPr>
        <w:tab/>
      </w:r>
      <w:r w:rsidR="00F77A27">
        <w:rPr>
          <w:rFonts w:cs="Arial"/>
        </w:rPr>
        <w:t xml:space="preserve">Note 2.  </w:t>
      </w:r>
      <w:r>
        <w:t>Either Type I or Type IA portland cement or Type IL portland-</w:t>
      </w:r>
      <w:r w:rsidR="003E0FCA">
        <w:t>limestone</w:t>
      </w:r>
      <w:r>
        <w:t xml:space="preserve"> cement shall be used</w:t>
      </w:r>
      <w:r>
        <w:rPr>
          <w:rFonts w:cs="Arial"/>
        </w:rPr>
        <w:t>.”</w:t>
      </w:r>
    </w:p>
    <w:p w14:paraId="2A368494" w14:textId="0888F876" w:rsidR="009B3E07" w:rsidRDefault="009B3E07" w:rsidP="009B3E07">
      <w:pPr>
        <w:tabs>
          <w:tab w:val="left" w:pos="720"/>
        </w:tabs>
        <w:jc w:val="both"/>
        <w:rPr>
          <w:rFonts w:cs="Arial"/>
        </w:rPr>
      </w:pPr>
    </w:p>
    <w:p w14:paraId="57C103E5" w14:textId="471045FE" w:rsidR="009B3E07" w:rsidRDefault="009B3E07" w:rsidP="009B3E07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2B1A24">
        <w:rPr>
          <w:rFonts w:cs="Arial"/>
        </w:rPr>
        <w:t>Revise</w:t>
      </w:r>
      <w:r>
        <w:rPr>
          <w:rFonts w:cs="Arial"/>
        </w:rPr>
        <w:t xml:space="preserve"> Note 1 of</w:t>
      </w:r>
      <w:r w:rsidRPr="002B1A24">
        <w:rPr>
          <w:rFonts w:cs="Arial"/>
        </w:rPr>
        <w:t xml:space="preserve"> Article </w:t>
      </w:r>
      <w:r>
        <w:rPr>
          <w:rFonts w:cs="Arial"/>
        </w:rPr>
        <w:t>404.02</w:t>
      </w:r>
      <w:r w:rsidRPr="002B1A24">
        <w:rPr>
          <w:rFonts w:cs="Arial"/>
        </w:rPr>
        <w:t xml:space="preserve"> of the Standard Specifications to read:</w:t>
      </w:r>
    </w:p>
    <w:p w14:paraId="22BF475A" w14:textId="77777777" w:rsidR="009B3E07" w:rsidRDefault="009B3E07" w:rsidP="009B3E07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5695C71A" w14:textId="468E6BCD" w:rsidR="009B3E07" w:rsidRDefault="009B3E07" w:rsidP="009B3E07">
      <w:pPr>
        <w:tabs>
          <w:tab w:val="left" w:pos="720"/>
        </w:tabs>
        <w:ind w:left="720" w:hanging="90"/>
        <w:jc w:val="both"/>
        <w:rPr>
          <w:rFonts w:cs="Arial"/>
        </w:rPr>
      </w:pPr>
      <w:r>
        <w:rPr>
          <w:rFonts w:cs="Arial"/>
        </w:rPr>
        <w:t>“</w:t>
      </w:r>
      <w:r>
        <w:rPr>
          <w:rFonts w:cs="Arial"/>
        </w:rPr>
        <w:tab/>
        <w:t xml:space="preserve">Note 1.  The cement shall be </w:t>
      </w:r>
      <w:r>
        <w:t>Type I portland cement or Type IL portland-limestone cement</w:t>
      </w:r>
      <w:r>
        <w:rPr>
          <w:rFonts w:cs="Arial"/>
        </w:rPr>
        <w:t>.”</w:t>
      </w:r>
    </w:p>
    <w:p w14:paraId="09B0806A" w14:textId="60CA682B" w:rsidR="009B3E07" w:rsidRDefault="009B3E07" w:rsidP="009B3E07">
      <w:pPr>
        <w:tabs>
          <w:tab w:val="left" w:pos="720"/>
        </w:tabs>
        <w:jc w:val="both"/>
        <w:rPr>
          <w:rFonts w:cs="Arial"/>
        </w:rPr>
      </w:pPr>
    </w:p>
    <w:p w14:paraId="500B2B83" w14:textId="13BAD6FC" w:rsidR="009B3E07" w:rsidRDefault="009B3E07" w:rsidP="009B3E07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Revise Article 1019.02(a) </w:t>
      </w:r>
      <w:r w:rsidRPr="002B1A24">
        <w:rPr>
          <w:rFonts w:cs="Arial"/>
        </w:rPr>
        <w:t>of the Standard Specifications to read:</w:t>
      </w:r>
    </w:p>
    <w:p w14:paraId="01D64968" w14:textId="14CAD5AE" w:rsidR="009B3E07" w:rsidRDefault="009B3E07" w:rsidP="009B3E07">
      <w:pPr>
        <w:tabs>
          <w:tab w:val="left" w:pos="720"/>
        </w:tabs>
        <w:jc w:val="both"/>
        <w:rPr>
          <w:rFonts w:cs="Arial"/>
        </w:rPr>
      </w:pPr>
    </w:p>
    <w:p w14:paraId="73816E17" w14:textId="00401BE8" w:rsidR="009B3E07" w:rsidRDefault="009B3E07" w:rsidP="009B3E07">
      <w:pPr>
        <w:tabs>
          <w:tab w:val="left" w:pos="360"/>
          <w:tab w:val="left" w:pos="720"/>
          <w:tab w:val="right" w:leader="dot" w:pos="9360"/>
        </w:tabs>
        <w:ind w:left="360" w:hanging="90"/>
        <w:jc w:val="both"/>
      </w:pPr>
      <w:r>
        <w:rPr>
          <w:rFonts w:cs="Arial"/>
        </w:rPr>
        <w:t>“</w:t>
      </w:r>
      <w:r>
        <w:rPr>
          <w:rFonts w:cs="Arial"/>
        </w:rPr>
        <w:tab/>
        <w:t>(a)</w:t>
      </w:r>
      <w:r>
        <w:rPr>
          <w:rFonts w:cs="Arial"/>
        </w:rPr>
        <w:tab/>
        <w:t xml:space="preserve">Cement, Type I or IL </w:t>
      </w:r>
      <w:r>
        <w:rPr>
          <w:rFonts w:cs="Arial"/>
        </w:rPr>
        <w:tab/>
        <w:t>1001”</w:t>
      </w:r>
    </w:p>
    <w:p w14:paraId="47696244" w14:textId="77777777" w:rsidR="009B3E07" w:rsidRDefault="009B3E07" w:rsidP="009B3E07">
      <w:pPr>
        <w:jc w:val="both"/>
        <w:rPr>
          <w:rFonts w:cs="Arial"/>
          <w:szCs w:val="22"/>
        </w:rPr>
      </w:pPr>
    </w:p>
    <w:p w14:paraId="74A9771C" w14:textId="77777777" w:rsidR="0010372F" w:rsidRPr="00206B7D" w:rsidRDefault="0010372F" w:rsidP="00206B7D">
      <w:pPr>
        <w:jc w:val="both"/>
        <w:rPr>
          <w:rFonts w:cs="Arial"/>
          <w:szCs w:val="22"/>
        </w:rPr>
      </w:pPr>
    </w:p>
    <w:p w14:paraId="5A11CDDB" w14:textId="4808D846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220B74">
        <w:rPr>
          <w:szCs w:val="22"/>
        </w:rPr>
        <w:t>49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1686">
    <w:abstractNumId w:val="0"/>
  </w:num>
  <w:num w:numId="2" w16cid:durableId="154154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823E6"/>
    <w:rsid w:val="00083903"/>
    <w:rsid w:val="00084DC0"/>
    <w:rsid w:val="00091DC6"/>
    <w:rsid w:val="00092BFC"/>
    <w:rsid w:val="00094073"/>
    <w:rsid w:val="000954D0"/>
    <w:rsid w:val="00096C74"/>
    <w:rsid w:val="000A4466"/>
    <w:rsid w:val="000A447A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372F"/>
    <w:rsid w:val="00106C89"/>
    <w:rsid w:val="00107B9D"/>
    <w:rsid w:val="00110B6B"/>
    <w:rsid w:val="00111C48"/>
    <w:rsid w:val="001218C7"/>
    <w:rsid w:val="00122C42"/>
    <w:rsid w:val="001230D0"/>
    <w:rsid w:val="00123847"/>
    <w:rsid w:val="0013203E"/>
    <w:rsid w:val="00135DCF"/>
    <w:rsid w:val="001428EA"/>
    <w:rsid w:val="00147E51"/>
    <w:rsid w:val="00151015"/>
    <w:rsid w:val="0015104F"/>
    <w:rsid w:val="00153A74"/>
    <w:rsid w:val="001555EE"/>
    <w:rsid w:val="001651D0"/>
    <w:rsid w:val="001720AE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435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06B7D"/>
    <w:rsid w:val="002121C0"/>
    <w:rsid w:val="002139B4"/>
    <w:rsid w:val="00220B74"/>
    <w:rsid w:val="0022141B"/>
    <w:rsid w:val="00221C3D"/>
    <w:rsid w:val="00222889"/>
    <w:rsid w:val="002252E7"/>
    <w:rsid w:val="00225B82"/>
    <w:rsid w:val="002334F7"/>
    <w:rsid w:val="00234CE1"/>
    <w:rsid w:val="002366B3"/>
    <w:rsid w:val="00236C2D"/>
    <w:rsid w:val="00240778"/>
    <w:rsid w:val="00243CB2"/>
    <w:rsid w:val="00245AB6"/>
    <w:rsid w:val="00250CA3"/>
    <w:rsid w:val="00250DB6"/>
    <w:rsid w:val="0025170D"/>
    <w:rsid w:val="00251849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2834"/>
    <w:rsid w:val="00294FD3"/>
    <w:rsid w:val="0029560F"/>
    <w:rsid w:val="002A2DBB"/>
    <w:rsid w:val="002A30A1"/>
    <w:rsid w:val="002A39A2"/>
    <w:rsid w:val="002A6BAC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284E"/>
    <w:rsid w:val="00312F32"/>
    <w:rsid w:val="003147B0"/>
    <w:rsid w:val="00316AB8"/>
    <w:rsid w:val="00330676"/>
    <w:rsid w:val="0034054F"/>
    <w:rsid w:val="003405D4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C6250"/>
    <w:rsid w:val="003D1E68"/>
    <w:rsid w:val="003D34C2"/>
    <w:rsid w:val="003E0FCA"/>
    <w:rsid w:val="003E20AC"/>
    <w:rsid w:val="003E2FC5"/>
    <w:rsid w:val="003E6B76"/>
    <w:rsid w:val="003E7281"/>
    <w:rsid w:val="003F1094"/>
    <w:rsid w:val="003F3959"/>
    <w:rsid w:val="003F5559"/>
    <w:rsid w:val="003F7DF9"/>
    <w:rsid w:val="00400D4B"/>
    <w:rsid w:val="0040323E"/>
    <w:rsid w:val="00404D28"/>
    <w:rsid w:val="0041770C"/>
    <w:rsid w:val="00422918"/>
    <w:rsid w:val="004231A0"/>
    <w:rsid w:val="004235A6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4C73"/>
    <w:rsid w:val="00477259"/>
    <w:rsid w:val="004777D9"/>
    <w:rsid w:val="00483112"/>
    <w:rsid w:val="00486B81"/>
    <w:rsid w:val="00494F40"/>
    <w:rsid w:val="004A2D2A"/>
    <w:rsid w:val="004B0578"/>
    <w:rsid w:val="004B18C5"/>
    <w:rsid w:val="004C67A4"/>
    <w:rsid w:val="004D75B8"/>
    <w:rsid w:val="004E0D63"/>
    <w:rsid w:val="004E56E8"/>
    <w:rsid w:val="004F3C7B"/>
    <w:rsid w:val="004F53FD"/>
    <w:rsid w:val="00502E47"/>
    <w:rsid w:val="00503102"/>
    <w:rsid w:val="00513ED1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E7A0D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36CB8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E524E"/>
    <w:rsid w:val="006E754D"/>
    <w:rsid w:val="006F699F"/>
    <w:rsid w:val="00703809"/>
    <w:rsid w:val="007054B1"/>
    <w:rsid w:val="00711ACE"/>
    <w:rsid w:val="00712133"/>
    <w:rsid w:val="007138BD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65600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7A92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107F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4D22"/>
    <w:rsid w:val="008171D0"/>
    <w:rsid w:val="008206C2"/>
    <w:rsid w:val="0083253A"/>
    <w:rsid w:val="0083273E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A5A46"/>
    <w:rsid w:val="008B1597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10F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5148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AC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2232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B3E07"/>
    <w:rsid w:val="009C09EF"/>
    <w:rsid w:val="009C1D84"/>
    <w:rsid w:val="009C4CF3"/>
    <w:rsid w:val="009C55CE"/>
    <w:rsid w:val="009C5CD4"/>
    <w:rsid w:val="009D0BDF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3367"/>
    <w:rsid w:val="00A04468"/>
    <w:rsid w:val="00A0567D"/>
    <w:rsid w:val="00A05E3B"/>
    <w:rsid w:val="00A110BB"/>
    <w:rsid w:val="00A17C7B"/>
    <w:rsid w:val="00A20783"/>
    <w:rsid w:val="00A21B6D"/>
    <w:rsid w:val="00A22566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169B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66CCA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5CFE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4C45"/>
    <w:rsid w:val="00D17240"/>
    <w:rsid w:val="00D17C30"/>
    <w:rsid w:val="00D201B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47BE6"/>
    <w:rsid w:val="00D50CA8"/>
    <w:rsid w:val="00D54A9F"/>
    <w:rsid w:val="00D56076"/>
    <w:rsid w:val="00D5631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22BD0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87BFD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D5025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F028B2"/>
    <w:rsid w:val="00F03362"/>
    <w:rsid w:val="00F05543"/>
    <w:rsid w:val="00F063FD"/>
    <w:rsid w:val="00F07A36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46E6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77A27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ABF-09B4-417B-B662-C8B4499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Mechanically Stabilized Earth Retaining Walls</vt:lpstr>
    </vt:vector>
  </TitlesOfParts>
  <Company>IDOT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Cement, Type IL</dc:title>
  <dc:subject>E 08/01/23</dc:subject>
  <dc:creator>BDE</dc:creator>
  <cp:keywords/>
  <dc:description/>
  <cp:lastModifiedBy>Ally Kelley</cp:lastModifiedBy>
  <cp:revision>3</cp:revision>
  <cp:lastPrinted>2018-09-24T15:09:00Z</cp:lastPrinted>
  <dcterms:created xsi:type="dcterms:W3CDTF">2023-09-28T14:48:00Z</dcterms:created>
  <dcterms:modified xsi:type="dcterms:W3CDTF">2023-09-28T14:51:00Z</dcterms:modified>
</cp:coreProperties>
</file>