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5B5476F9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DB416F">
        <w:t>H</w:t>
      </w:r>
      <w:r w:rsidR="008B2C42">
        <w:t>ot-</w:t>
      </w:r>
      <w:r w:rsidR="00DB416F">
        <w:t>M</w:t>
      </w:r>
      <w:r w:rsidR="008B2C42">
        <w:t xml:space="preserve">ix </w:t>
      </w:r>
      <w:r w:rsidR="00DB416F">
        <w:t>A</w:t>
      </w:r>
      <w:r w:rsidR="008B2C42">
        <w:t>sphalt</w:t>
      </w:r>
    </w:p>
    <w:p w14:paraId="116C0C2D" w14:textId="6E91F2B2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DB416F">
        <w:t>September 29</w:t>
      </w:r>
      <w:r w:rsidR="009543AC">
        <w:t>, 2023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6E6CF50A" w14:textId="77777777" w:rsidR="00DB416F" w:rsidRDefault="0046245C" w:rsidP="00DB416F">
      <w:pPr>
        <w:rPr>
          <w:rFonts w:cs="Arial"/>
        </w:rPr>
      </w:pPr>
      <w:bookmarkStart w:id="0" w:name="_Hlk525546991"/>
      <w:r w:rsidRPr="0046245C">
        <w:t>This special provision was developed</w:t>
      </w:r>
      <w:r w:rsidR="00D32F9F">
        <w:t xml:space="preserve"> </w:t>
      </w:r>
      <w:r w:rsidR="00A17C7B">
        <w:t xml:space="preserve">by the Central Bureau of Materials </w:t>
      </w:r>
      <w:r w:rsidR="00DB416F">
        <w:rPr>
          <w:rFonts w:cs="Arial"/>
        </w:rPr>
        <w:t>to update the maximum theoretical specific gravity (</w:t>
      </w:r>
      <w:proofErr w:type="spellStart"/>
      <w:r w:rsidR="00DB416F">
        <w:rPr>
          <w:rFonts w:cs="Arial"/>
        </w:rPr>
        <w:t>G</w:t>
      </w:r>
      <w:r w:rsidR="00DB416F">
        <w:rPr>
          <w:rFonts w:cs="Arial"/>
          <w:vertAlign w:val="subscript"/>
        </w:rPr>
        <w:t>mm</w:t>
      </w:r>
      <w:proofErr w:type="spellEnd"/>
      <w:r w:rsidR="00DB416F">
        <w:rPr>
          <w:rFonts w:cs="Arial"/>
        </w:rPr>
        <w:t>) used in the calculation of HMA density and to allow HMA production to continue after a test strip has been constructed for all HMA Quality Management Programs (PFP, QCP, and QC/QA).</w:t>
      </w:r>
    </w:p>
    <w:p w14:paraId="69FD84F3" w14:textId="65018089" w:rsidR="00155DF8" w:rsidRPr="00B241A0" w:rsidRDefault="00155DF8" w:rsidP="00155DF8"/>
    <w:p w14:paraId="4009DE76" w14:textId="50848984" w:rsidR="00806022" w:rsidRDefault="00155DF8" w:rsidP="00155DF8">
      <w:r w:rsidRPr="00956236">
        <w:t xml:space="preserve">This special provision should be inserted into </w:t>
      </w:r>
      <w:r w:rsidR="00DB416F">
        <w:t>all HMA paving contracts.</w:t>
      </w:r>
    </w:p>
    <w:p w14:paraId="079C61B3" w14:textId="77777777" w:rsidR="00DB416F" w:rsidRDefault="00DB416F" w:rsidP="00155DF8"/>
    <w:p w14:paraId="55A833F3" w14:textId="070B87CA" w:rsidR="002839F7" w:rsidRDefault="002839F7" w:rsidP="008C3948">
      <w:r>
        <w:t xml:space="preserve">The districts should include the BDE Check Sheet marked with the applicable special provisions for the </w:t>
      </w:r>
      <w:r w:rsidR="00DB416F">
        <w:t xml:space="preserve">January 19, </w:t>
      </w:r>
      <w:proofErr w:type="gramStart"/>
      <w:r w:rsidR="00DB416F">
        <w:t>2024</w:t>
      </w:r>
      <w:proofErr w:type="gramEnd"/>
      <w:r w:rsidR="00DB416F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49007B54" w14:textId="77777777" w:rsidR="002839F7" w:rsidRDefault="002839F7" w:rsidP="008C3948"/>
    <w:p w14:paraId="3288274C" w14:textId="77777777" w:rsidR="002839F7" w:rsidRDefault="002839F7" w:rsidP="008C3948"/>
    <w:p w14:paraId="2C586A06" w14:textId="44F45C8A" w:rsidR="002839F7" w:rsidRDefault="002839F7" w:rsidP="002839F7">
      <w:pPr>
        <w:jc w:val="both"/>
      </w:pPr>
      <w:r>
        <w:t>80</w:t>
      </w:r>
      <w:r w:rsidR="00D424DD">
        <w:t>4</w:t>
      </w:r>
      <w:r w:rsidR="00925F9C">
        <w:t>56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624D0483" w:rsidR="007B1059" w:rsidRDefault="008B2C42" w:rsidP="007B1059">
      <w:pPr>
        <w:pStyle w:val="Heading1"/>
      </w:pPr>
      <w:r>
        <w:lastRenderedPageBreak/>
        <w:t>Hot-Mix Asphalt</w:t>
      </w:r>
      <w:r w:rsidR="00202A7E">
        <w:t xml:space="preserve">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56016B49" w14:textId="77777777" w:rsidR="008B2C42" w:rsidRDefault="008B2C42" w:rsidP="008B2C42">
      <w:pPr>
        <w:jc w:val="both"/>
      </w:pPr>
      <w:r>
        <w:t>Effective:  January 1, 2024</w:t>
      </w:r>
    </w:p>
    <w:p w14:paraId="0F7DB87F" w14:textId="77777777" w:rsidR="008B2C42" w:rsidRDefault="008B2C42" w:rsidP="008B2C42">
      <w:pPr>
        <w:jc w:val="both"/>
      </w:pPr>
    </w:p>
    <w:p w14:paraId="651BA5F8" w14:textId="77777777" w:rsidR="008B2C42" w:rsidRDefault="008B2C42" w:rsidP="00A57686">
      <w:pPr>
        <w:jc w:val="both"/>
        <w:rPr>
          <w:rFonts w:cs="Arial"/>
        </w:rPr>
      </w:pPr>
      <w:bookmarkStart w:id="1" w:name="_Hlk72335128"/>
      <w:r>
        <w:rPr>
          <w:rFonts w:cs="Arial"/>
        </w:rPr>
        <w:t>Revise the second paragraph of Articles 1030.07(a)(11) and 1030.08(a)(9) of the Standard Specifications to read:</w:t>
      </w:r>
    </w:p>
    <w:p w14:paraId="70BB0005" w14:textId="77777777" w:rsidR="008B2C42" w:rsidRDefault="008B2C42" w:rsidP="00A57686">
      <w:pPr>
        <w:jc w:val="both"/>
        <w:rPr>
          <w:rFonts w:cs="Arial"/>
          <w:szCs w:val="22"/>
        </w:rPr>
      </w:pPr>
    </w:p>
    <w:bookmarkEnd w:id="1"/>
    <w:p w14:paraId="50FCB35B" w14:textId="78C2598C" w:rsidR="008B2C42" w:rsidRDefault="008B2C42" w:rsidP="00A57686">
      <w:pPr>
        <w:ind w:left="1080" w:hanging="90"/>
        <w:jc w:val="both"/>
      </w:pPr>
      <w:r>
        <w:t>“</w:t>
      </w:r>
      <w:r w:rsidR="00A57686">
        <w:tab/>
      </w:r>
      <w:r>
        <w:t>When establishing the target density, the HMA maximum theoretical specific gravity (</w:t>
      </w:r>
      <w:proofErr w:type="spellStart"/>
      <w:r>
        <w:t>G</w:t>
      </w:r>
      <w:r>
        <w:rPr>
          <w:vertAlign w:val="subscript"/>
        </w:rPr>
        <w:t>mm</w:t>
      </w:r>
      <w:proofErr w:type="spellEnd"/>
      <w:r>
        <w:t xml:space="preserve">) will be based on the running average of four available Department test results for </w:t>
      </w:r>
      <w:r w:rsidR="00750DCD">
        <w:t>that</w:t>
      </w:r>
      <w:r>
        <w:t xml:space="preserve"> project.  If less than four </w:t>
      </w:r>
      <w:proofErr w:type="spellStart"/>
      <w:r>
        <w:t>G</w:t>
      </w:r>
      <w:r>
        <w:rPr>
          <w:vertAlign w:val="subscript"/>
        </w:rPr>
        <w:t>mm</w:t>
      </w:r>
      <w:proofErr w:type="spellEnd"/>
      <w:r>
        <w:t xml:space="preserve"> test results are available, an average of all available Department test results for that project will be used.  The initial </w:t>
      </w:r>
      <w:proofErr w:type="spellStart"/>
      <w:r>
        <w:t>G</w:t>
      </w:r>
      <w:r>
        <w:rPr>
          <w:vertAlign w:val="subscript"/>
        </w:rPr>
        <w:t>mm</w:t>
      </w:r>
      <w:proofErr w:type="spellEnd"/>
      <w:r>
        <w:t xml:space="preserve"> will be the last available Department test result from a QMP project.  If there is no available Department test result from a QMP project, the Department mix design verification test result will be used as the initial </w:t>
      </w:r>
      <w:proofErr w:type="spellStart"/>
      <w:r>
        <w:t>G</w:t>
      </w:r>
      <w:r>
        <w:rPr>
          <w:vertAlign w:val="subscript"/>
        </w:rPr>
        <w:t>mm</w:t>
      </w:r>
      <w:proofErr w:type="spellEnd"/>
      <w:r>
        <w:t>.”</w:t>
      </w:r>
    </w:p>
    <w:p w14:paraId="0979877F" w14:textId="77777777" w:rsidR="008B2C42" w:rsidRDefault="008B2C42" w:rsidP="00A57686">
      <w:pPr>
        <w:jc w:val="both"/>
      </w:pPr>
    </w:p>
    <w:p w14:paraId="164FDA06" w14:textId="3A2B1D48" w:rsidR="008B2C42" w:rsidRDefault="00326798" w:rsidP="00A57686">
      <w:pPr>
        <w:jc w:val="both"/>
      </w:pPr>
      <w:r>
        <w:t>In the Supplemental Specifications, r</w:t>
      </w:r>
      <w:r w:rsidR="0056660B">
        <w:t>eplace</w:t>
      </w:r>
      <w:r w:rsidR="008B2C42">
        <w:t xml:space="preserve"> the </w:t>
      </w:r>
      <w:r>
        <w:t xml:space="preserve">revision for the </w:t>
      </w:r>
      <w:r w:rsidR="008B2C42">
        <w:t xml:space="preserve">end of the third paragraph of Article 1030.09(h)(2) </w:t>
      </w:r>
      <w:r>
        <w:t>with the following</w:t>
      </w:r>
      <w:r w:rsidR="008B2C42">
        <w:t>:</w:t>
      </w:r>
    </w:p>
    <w:p w14:paraId="106BC537" w14:textId="77777777" w:rsidR="008B2C42" w:rsidRDefault="008B2C42" w:rsidP="00A57686">
      <w:pPr>
        <w:ind w:left="1080" w:hanging="90"/>
        <w:jc w:val="both"/>
      </w:pPr>
    </w:p>
    <w:p w14:paraId="117988D4" w14:textId="15E5F5BF" w:rsidR="008B2C42" w:rsidRDefault="008B2C42" w:rsidP="00A57686">
      <w:pPr>
        <w:ind w:left="1080" w:hanging="90"/>
        <w:jc w:val="both"/>
      </w:pPr>
      <w:r>
        <w:t>“</w:t>
      </w:r>
      <w:r w:rsidR="00A57686">
        <w:tab/>
      </w:r>
      <w:r>
        <w:t>When establishing the target density, the HMA maximum theoretical specific gravity (</w:t>
      </w:r>
      <w:proofErr w:type="spellStart"/>
      <w:r>
        <w:t>G</w:t>
      </w:r>
      <w:r>
        <w:rPr>
          <w:vertAlign w:val="subscript"/>
        </w:rPr>
        <w:t>mm</w:t>
      </w:r>
      <w:proofErr w:type="spellEnd"/>
      <w:r>
        <w:t>) will be the Department mix design verification test result.”</w:t>
      </w:r>
    </w:p>
    <w:p w14:paraId="7E82E92E" w14:textId="77777777" w:rsidR="008B2C42" w:rsidRDefault="008B2C42" w:rsidP="00A57686">
      <w:pPr>
        <w:jc w:val="both"/>
      </w:pPr>
    </w:p>
    <w:p w14:paraId="7F388471" w14:textId="77777777" w:rsidR="008B2C42" w:rsidRDefault="008B2C42" w:rsidP="00A57686">
      <w:pPr>
        <w:tabs>
          <w:tab w:val="left" w:pos="360"/>
          <w:tab w:val="left" w:pos="1260"/>
        </w:tabs>
        <w:jc w:val="both"/>
      </w:pPr>
      <w:r>
        <w:t>Revise the tenth paragraph of Article 1030.10 of the Standard Specifications to read:</w:t>
      </w:r>
    </w:p>
    <w:p w14:paraId="363DD145" w14:textId="77777777" w:rsidR="008B2C42" w:rsidRDefault="008B2C42" w:rsidP="00A57686">
      <w:pPr>
        <w:tabs>
          <w:tab w:val="left" w:pos="360"/>
          <w:tab w:val="left" w:pos="1260"/>
        </w:tabs>
        <w:jc w:val="both"/>
      </w:pPr>
    </w:p>
    <w:p w14:paraId="7C922565" w14:textId="6FED4CA8" w:rsidR="008B2C42" w:rsidRDefault="008B2C42" w:rsidP="006C1433">
      <w:pPr>
        <w:tabs>
          <w:tab w:val="left" w:pos="360"/>
          <w:tab w:val="left" w:pos="1260"/>
        </w:tabs>
        <w:ind w:firstLine="270"/>
        <w:jc w:val="both"/>
      </w:pPr>
      <w:r>
        <w:t>“</w:t>
      </w:r>
      <w:r w:rsidR="006C1433">
        <w:tab/>
      </w:r>
      <w:r>
        <w:t>Production is not required to stop after a test strip has been constructed.”</w:t>
      </w:r>
    </w:p>
    <w:p w14:paraId="0603FC48" w14:textId="77777777" w:rsidR="00D56316" w:rsidRDefault="00D56316" w:rsidP="00206B7D">
      <w:pPr>
        <w:jc w:val="both"/>
        <w:rPr>
          <w:rFonts w:cs="Arial"/>
          <w:szCs w:val="22"/>
        </w:rPr>
      </w:pPr>
    </w:p>
    <w:p w14:paraId="74A9771C" w14:textId="77777777" w:rsidR="0010372F" w:rsidRPr="00206B7D" w:rsidRDefault="0010372F" w:rsidP="00206B7D">
      <w:pPr>
        <w:jc w:val="both"/>
        <w:rPr>
          <w:rFonts w:cs="Arial"/>
          <w:szCs w:val="22"/>
        </w:rPr>
      </w:pPr>
    </w:p>
    <w:p w14:paraId="5A11CDDB" w14:textId="1AC09E05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925F9C">
        <w:rPr>
          <w:szCs w:val="22"/>
        </w:rPr>
        <w:t>56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2591" w14:textId="77777777" w:rsidR="00B94D6F" w:rsidRDefault="00B94D6F">
      <w:r>
        <w:separator/>
      </w:r>
    </w:p>
  </w:endnote>
  <w:endnote w:type="continuationSeparator" w:id="0">
    <w:p w14:paraId="38ED675A" w14:textId="77777777" w:rsidR="00B94D6F" w:rsidRDefault="00B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C22" w14:textId="77777777" w:rsidR="00B94D6F" w:rsidRDefault="00B94D6F">
      <w:r>
        <w:separator/>
      </w:r>
    </w:p>
  </w:footnote>
  <w:footnote w:type="continuationSeparator" w:id="0">
    <w:p w14:paraId="1E6FCA19" w14:textId="77777777" w:rsidR="00B94D6F" w:rsidRDefault="00B9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1686">
    <w:abstractNumId w:val="0"/>
  </w:num>
  <w:num w:numId="2" w16cid:durableId="154154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5D74"/>
    <w:rsid w:val="00006976"/>
    <w:rsid w:val="00006ACB"/>
    <w:rsid w:val="00011902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040"/>
    <w:rsid w:val="000705A9"/>
    <w:rsid w:val="0007133A"/>
    <w:rsid w:val="00072379"/>
    <w:rsid w:val="0007253E"/>
    <w:rsid w:val="0007271A"/>
    <w:rsid w:val="00073324"/>
    <w:rsid w:val="00075C17"/>
    <w:rsid w:val="000779E3"/>
    <w:rsid w:val="000823E6"/>
    <w:rsid w:val="00083903"/>
    <w:rsid w:val="00084DC0"/>
    <w:rsid w:val="00091DC6"/>
    <w:rsid w:val="00092BFC"/>
    <w:rsid w:val="00094073"/>
    <w:rsid w:val="000954D0"/>
    <w:rsid w:val="00096C74"/>
    <w:rsid w:val="000A4466"/>
    <w:rsid w:val="000A447A"/>
    <w:rsid w:val="000A50C6"/>
    <w:rsid w:val="000A6088"/>
    <w:rsid w:val="000A6ECF"/>
    <w:rsid w:val="000B08EA"/>
    <w:rsid w:val="000B4B00"/>
    <w:rsid w:val="000B6FAB"/>
    <w:rsid w:val="000C0FF8"/>
    <w:rsid w:val="000D1C87"/>
    <w:rsid w:val="000D21FA"/>
    <w:rsid w:val="000E1560"/>
    <w:rsid w:val="000E1C42"/>
    <w:rsid w:val="000E2018"/>
    <w:rsid w:val="000E27D6"/>
    <w:rsid w:val="000E3A6C"/>
    <w:rsid w:val="000E539E"/>
    <w:rsid w:val="000F70F7"/>
    <w:rsid w:val="000F7C24"/>
    <w:rsid w:val="001006AD"/>
    <w:rsid w:val="0010372F"/>
    <w:rsid w:val="00106C89"/>
    <w:rsid w:val="00107B9D"/>
    <w:rsid w:val="00110B6B"/>
    <w:rsid w:val="00111C48"/>
    <w:rsid w:val="001218C7"/>
    <w:rsid w:val="00122C42"/>
    <w:rsid w:val="001230D0"/>
    <w:rsid w:val="00123847"/>
    <w:rsid w:val="0013203E"/>
    <w:rsid w:val="00135DCF"/>
    <w:rsid w:val="001428EA"/>
    <w:rsid w:val="00147E51"/>
    <w:rsid w:val="00151015"/>
    <w:rsid w:val="0015104F"/>
    <w:rsid w:val="00153A74"/>
    <w:rsid w:val="001555EE"/>
    <w:rsid w:val="00155DF8"/>
    <w:rsid w:val="001651D0"/>
    <w:rsid w:val="001720AE"/>
    <w:rsid w:val="00172E58"/>
    <w:rsid w:val="0017355A"/>
    <w:rsid w:val="00174210"/>
    <w:rsid w:val="00175464"/>
    <w:rsid w:val="0017550A"/>
    <w:rsid w:val="00175707"/>
    <w:rsid w:val="00176E8E"/>
    <w:rsid w:val="001839C1"/>
    <w:rsid w:val="00184DE5"/>
    <w:rsid w:val="001858BD"/>
    <w:rsid w:val="00191371"/>
    <w:rsid w:val="001918AC"/>
    <w:rsid w:val="001947B9"/>
    <w:rsid w:val="0019580A"/>
    <w:rsid w:val="00196FA8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435"/>
    <w:rsid w:val="001C2AEF"/>
    <w:rsid w:val="001C3EA3"/>
    <w:rsid w:val="001C431A"/>
    <w:rsid w:val="001D09A2"/>
    <w:rsid w:val="001D5C20"/>
    <w:rsid w:val="001D7F0A"/>
    <w:rsid w:val="001E1667"/>
    <w:rsid w:val="001E617D"/>
    <w:rsid w:val="001E683F"/>
    <w:rsid w:val="001E6E16"/>
    <w:rsid w:val="001F156A"/>
    <w:rsid w:val="001F3E89"/>
    <w:rsid w:val="001F5E84"/>
    <w:rsid w:val="001F655C"/>
    <w:rsid w:val="00201782"/>
    <w:rsid w:val="00201A0D"/>
    <w:rsid w:val="00202A7E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5B82"/>
    <w:rsid w:val="002334F7"/>
    <w:rsid w:val="00234CE1"/>
    <w:rsid w:val="002366B3"/>
    <w:rsid w:val="00236C2D"/>
    <w:rsid w:val="00240778"/>
    <w:rsid w:val="00243CB2"/>
    <w:rsid w:val="00245AB6"/>
    <w:rsid w:val="00250CA3"/>
    <w:rsid w:val="00250DB6"/>
    <w:rsid w:val="0025170D"/>
    <w:rsid w:val="00252E71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90516"/>
    <w:rsid w:val="00292834"/>
    <w:rsid w:val="00294FD3"/>
    <w:rsid w:val="0029560F"/>
    <w:rsid w:val="002A2DBB"/>
    <w:rsid w:val="002A30A1"/>
    <w:rsid w:val="002A39A2"/>
    <w:rsid w:val="002A4F9F"/>
    <w:rsid w:val="002A6BAC"/>
    <w:rsid w:val="002A74F5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349E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284E"/>
    <w:rsid w:val="00312F32"/>
    <w:rsid w:val="003147B0"/>
    <w:rsid w:val="00316AB8"/>
    <w:rsid w:val="00326798"/>
    <w:rsid w:val="00330676"/>
    <w:rsid w:val="0034054F"/>
    <w:rsid w:val="003405D4"/>
    <w:rsid w:val="00341DF4"/>
    <w:rsid w:val="0034513F"/>
    <w:rsid w:val="00345F4C"/>
    <w:rsid w:val="003463EE"/>
    <w:rsid w:val="00346F26"/>
    <w:rsid w:val="00354E42"/>
    <w:rsid w:val="00361A10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86990"/>
    <w:rsid w:val="00390F6F"/>
    <w:rsid w:val="003A1BCA"/>
    <w:rsid w:val="003A3336"/>
    <w:rsid w:val="003A3B48"/>
    <w:rsid w:val="003A41FF"/>
    <w:rsid w:val="003A5884"/>
    <w:rsid w:val="003A6BD6"/>
    <w:rsid w:val="003A6EE1"/>
    <w:rsid w:val="003A7E5F"/>
    <w:rsid w:val="003B5830"/>
    <w:rsid w:val="003C2725"/>
    <w:rsid w:val="003D1E68"/>
    <w:rsid w:val="003D34C2"/>
    <w:rsid w:val="003E20AC"/>
    <w:rsid w:val="003E2FC5"/>
    <w:rsid w:val="003E6B76"/>
    <w:rsid w:val="003E7281"/>
    <w:rsid w:val="003F1094"/>
    <w:rsid w:val="003F3959"/>
    <w:rsid w:val="003F5559"/>
    <w:rsid w:val="003F7DF9"/>
    <w:rsid w:val="00400D4B"/>
    <w:rsid w:val="0040323E"/>
    <w:rsid w:val="00404D28"/>
    <w:rsid w:val="0041770C"/>
    <w:rsid w:val="00422918"/>
    <w:rsid w:val="004231A0"/>
    <w:rsid w:val="004235A6"/>
    <w:rsid w:val="00423984"/>
    <w:rsid w:val="00424818"/>
    <w:rsid w:val="00426EC8"/>
    <w:rsid w:val="00432D8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4D61"/>
    <w:rsid w:val="004666B3"/>
    <w:rsid w:val="00472240"/>
    <w:rsid w:val="00473462"/>
    <w:rsid w:val="00474C73"/>
    <w:rsid w:val="00477259"/>
    <w:rsid w:val="004777D9"/>
    <w:rsid w:val="00483112"/>
    <w:rsid w:val="00486B81"/>
    <w:rsid w:val="00494F40"/>
    <w:rsid w:val="004A2D2A"/>
    <w:rsid w:val="004B0578"/>
    <w:rsid w:val="004B18C5"/>
    <w:rsid w:val="004B6F60"/>
    <w:rsid w:val="004C67A4"/>
    <w:rsid w:val="004D75B8"/>
    <w:rsid w:val="004E0D63"/>
    <w:rsid w:val="004E56E8"/>
    <w:rsid w:val="004F3C7B"/>
    <w:rsid w:val="004F53FD"/>
    <w:rsid w:val="00502E47"/>
    <w:rsid w:val="00503102"/>
    <w:rsid w:val="00513ED1"/>
    <w:rsid w:val="005140B5"/>
    <w:rsid w:val="00514BE1"/>
    <w:rsid w:val="00515F73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6660B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5C59"/>
    <w:rsid w:val="005E6E29"/>
    <w:rsid w:val="005E7A0D"/>
    <w:rsid w:val="005F09CB"/>
    <w:rsid w:val="005F2410"/>
    <w:rsid w:val="005F5956"/>
    <w:rsid w:val="005F7DB6"/>
    <w:rsid w:val="006134A0"/>
    <w:rsid w:val="00614FFA"/>
    <w:rsid w:val="0061767B"/>
    <w:rsid w:val="00621C7D"/>
    <w:rsid w:val="00622ADA"/>
    <w:rsid w:val="0062425A"/>
    <w:rsid w:val="00627899"/>
    <w:rsid w:val="006333C3"/>
    <w:rsid w:val="00636CB8"/>
    <w:rsid w:val="00636E0F"/>
    <w:rsid w:val="00641FF5"/>
    <w:rsid w:val="0065272A"/>
    <w:rsid w:val="00654D17"/>
    <w:rsid w:val="0065543A"/>
    <w:rsid w:val="006555C7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85BDE"/>
    <w:rsid w:val="006A2983"/>
    <w:rsid w:val="006B2AEC"/>
    <w:rsid w:val="006B4D92"/>
    <w:rsid w:val="006B67BC"/>
    <w:rsid w:val="006B7F3D"/>
    <w:rsid w:val="006C1433"/>
    <w:rsid w:val="006C15BC"/>
    <w:rsid w:val="006C224B"/>
    <w:rsid w:val="006C67C3"/>
    <w:rsid w:val="006C728D"/>
    <w:rsid w:val="006D2520"/>
    <w:rsid w:val="006D277D"/>
    <w:rsid w:val="006D3C03"/>
    <w:rsid w:val="006D55AF"/>
    <w:rsid w:val="006D5F01"/>
    <w:rsid w:val="006D60E7"/>
    <w:rsid w:val="006E0F47"/>
    <w:rsid w:val="006E524E"/>
    <w:rsid w:val="006E754D"/>
    <w:rsid w:val="006F699F"/>
    <w:rsid w:val="00703809"/>
    <w:rsid w:val="007054B1"/>
    <w:rsid w:val="00706776"/>
    <w:rsid w:val="00711ACE"/>
    <w:rsid w:val="00712133"/>
    <w:rsid w:val="007138BD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0DCD"/>
    <w:rsid w:val="00754661"/>
    <w:rsid w:val="007550B9"/>
    <w:rsid w:val="00756854"/>
    <w:rsid w:val="00760FCF"/>
    <w:rsid w:val="00764948"/>
    <w:rsid w:val="00765600"/>
    <w:rsid w:val="0077070B"/>
    <w:rsid w:val="00772058"/>
    <w:rsid w:val="007725BA"/>
    <w:rsid w:val="007729BE"/>
    <w:rsid w:val="00773C9D"/>
    <w:rsid w:val="00774062"/>
    <w:rsid w:val="00780D7D"/>
    <w:rsid w:val="00784786"/>
    <w:rsid w:val="00791B52"/>
    <w:rsid w:val="007930A7"/>
    <w:rsid w:val="00797F5D"/>
    <w:rsid w:val="007A01F0"/>
    <w:rsid w:val="007A2779"/>
    <w:rsid w:val="007A4328"/>
    <w:rsid w:val="007A7A92"/>
    <w:rsid w:val="007B04EB"/>
    <w:rsid w:val="007B05EC"/>
    <w:rsid w:val="007B1059"/>
    <w:rsid w:val="007B241D"/>
    <w:rsid w:val="007B4B7D"/>
    <w:rsid w:val="007B65E2"/>
    <w:rsid w:val="007C42F6"/>
    <w:rsid w:val="007D082E"/>
    <w:rsid w:val="007D152E"/>
    <w:rsid w:val="007D6F56"/>
    <w:rsid w:val="007D7268"/>
    <w:rsid w:val="007D79A6"/>
    <w:rsid w:val="007E107F"/>
    <w:rsid w:val="007E2B56"/>
    <w:rsid w:val="007E2D23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0317"/>
    <w:rsid w:val="00803BE4"/>
    <w:rsid w:val="00804971"/>
    <w:rsid w:val="00806022"/>
    <w:rsid w:val="00811D08"/>
    <w:rsid w:val="00814C86"/>
    <w:rsid w:val="00814D22"/>
    <w:rsid w:val="008171D0"/>
    <w:rsid w:val="008206C2"/>
    <w:rsid w:val="0083253A"/>
    <w:rsid w:val="0083384C"/>
    <w:rsid w:val="008354DE"/>
    <w:rsid w:val="00835512"/>
    <w:rsid w:val="00836BAF"/>
    <w:rsid w:val="00841ABE"/>
    <w:rsid w:val="008438AC"/>
    <w:rsid w:val="00845412"/>
    <w:rsid w:val="00850181"/>
    <w:rsid w:val="00851BD7"/>
    <w:rsid w:val="00852275"/>
    <w:rsid w:val="00854009"/>
    <w:rsid w:val="00873598"/>
    <w:rsid w:val="00873763"/>
    <w:rsid w:val="0087491C"/>
    <w:rsid w:val="008769C4"/>
    <w:rsid w:val="00881A9A"/>
    <w:rsid w:val="00882797"/>
    <w:rsid w:val="00884642"/>
    <w:rsid w:val="008847DF"/>
    <w:rsid w:val="00884C60"/>
    <w:rsid w:val="008921D2"/>
    <w:rsid w:val="0089527E"/>
    <w:rsid w:val="008A099C"/>
    <w:rsid w:val="008A5A46"/>
    <w:rsid w:val="008B1597"/>
    <w:rsid w:val="008B2C42"/>
    <w:rsid w:val="008B4D08"/>
    <w:rsid w:val="008C1821"/>
    <w:rsid w:val="008C3948"/>
    <w:rsid w:val="008C4EA8"/>
    <w:rsid w:val="008D6FE2"/>
    <w:rsid w:val="008E6141"/>
    <w:rsid w:val="008F0BC9"/>
    <w:rsid w:val="008F1162"/>
    <w:rsid w:val="008F4469"/>
    <w:rsid w:val="008F710F"/>
    <w:rsid w:val="008F7506"/>
    <w:rsid w:val="0090354D"/>
    <w:rsid w:val="00904B9B"/>
    <w:rsid w:val="00905D2D"/>
    <w:rsid w:val="00914390"/>
    <w:rsid w:val="00921FCD"/>
    <w:rsid w:val="0092256E"/>
    <w:rsid w:val="00923214"/>
    <w:rsid w:val="00925F9C"/>
    <w:rsid w:val="009263BA"/>
    <w:rsid w:val="00935148"/>
    <w:rsid w:val="00936B7A"/>
    <w:rsid w:val="00937370"/>
    <w:rsid w:val="0093772F"/>
    <w:rsid w:val="009404FF"/>
    <w:rsid w:val="00940D63"/>
    <w:rsid w:val="00942E0C"/>
    <w:rsid w:val="00944B78"/>
    <w:rsid w:val="00951E65"/>
    <w:rsid w:val="0095259B"/>
    <w:rsid w:val="0095357B"/>
    <w:rsid w:val="009543AC"/>
    <w:rsid w:val="009543D4"/>
    <w:rsid w:val="00956236"/>
    <w:rsid w:val="00961EF7"/>
    <w:rsid w:val="00970970"/>
    <w:rsid w:val="00972CE5"/>
    <w:rsid w:val="00976C3A"/>
    <w:rsid w:val="00977001"/>
    <w:rsid w:val="00977245"/>
    <w:rsid w:val="00977D5F"/>
    <w:rsid w:val="00982232"/>
    <w:rsid w:val="00984547"/>
    <w:rsid w:val="00986DAE"/>
    <w:rsid w:val="00986E5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5CE"/>
    <w:rsid w:val="009C5CD4"/>
    <w:rsid w:val="009D0BDF"/>
    <w:rsid w:val="009D0D13"/>
    <w:rsid w:val="009D422C"/>
    <w:rsid w:val="009D5B45"/>
    <w:rsid w:val="009D5BC9"/>
    <w:rsid w:val="009D62D6"/>
    <w:rsid w:val="009D6BF3"/>
    <w:rsid w:val="009E21D2"/>
    <w:rsid w:val="009E551D"/>
    <w:rsid w:val="009F16C4"/>
    <w:rsid w:val="009F2E07"/>
    <w:rsid w:val="009F3E77"/>
    <w:rsid w:val="009F734C"/>
    <w:rsid w:val="00A03367"/>
    <w:rsid w:val="00A04468"/>
    <w:rsid w:val="00A0567D"/>
    <w:rsid w:val="00A05E3B"/>
    <w:rsid w:val="00A110BB"/>
    <w:rsid w:val="00A17C7B"/>
    <w:rsid w:val="00A20783"/>
    <w:rsid w:val="00A21B6D"/>
    <w:rsid w:val="00A2571D"/>
    <w:rsid w:val="00A30454"/>
    <w:rsid w:val="00A32FBB"/>
    <w:rsid w:val="00A34C57"/>
    <w:rsid w:val="00A35F23"/>
    <w:rsid w:val="00A360AD"/>
    <w:rsid w:val="00A40A2B"/>
    <w:rsid w:val="00A42569"/>
    <w:rsid w:val="00A43420"/>
    <w:rsid w:val="00A437A7"/>
    <w:rsid w:val="00A5169B"/>
    <w:rsid w:val="00A529AC"/>
    <w:rsid w:val="00A52CA4"/>
    <w:rsid w:val="00A547FE"/>
    <w:rsid w:val="00A55AB4"/>
    <w:rsid w:val="00A57686"/>
    <w:rsid w:val="00A6249D"/>
    <w:rsid w:val="00A64A98"/>
    <w:rsid w:val="00A65383"/>
    <w:rsid w:val="00A656AE"/>
    <w:rsid w:val="00A65985"/>
    <w:rsid w:val="00A713B5"/>
    <w:rsid w:val="00A73AAF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907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B008F4"/>
    <w:rsid w:val="00B00E97"/>
    <w:rsid w:val="00B011D9"/>
    <w:rsid w:val="00B05394"/>
    <w:rsid w:val="00B0599E"/>
    <w:rsid w:val="00B14036"/>
    <w:rsid w:val="00B1526F"/>
    <w:rsid w:val="00B15D53"/>
    <w:rsid w:val="00B205B1"/>
    <w:rsid w:val="00B229E3"/>
    <w:rsid w:val="00B23098"/>
    <w:rsid w:val="00B23CC4"/>
    <w:rsid w:val="00B241A0"/>
    <w:rsid w:val="00B25350"/>
    <w:rsid w:val="00B25CC2"/>
    <w:rsid w:val="00B26DA4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7245A"/>
    <w:rsid w:val="00B724E7"/>
    <w:rsid w:val="00B76FC9"/>
    <w:rsid w:val="00B800A4"/>
    <w:rsid w:val="00B81C7F"/>
    <w:rsid w:val="00B8210B"/>
    <w:rsid w:val="00B823D3"/>
    <w:rsid w:val="00B8307E"/>
    <w:rsid w:val="00B85293"/>
    <w:rsid w:val="00B86CB8"/>
    <w:rsid w:val="00B9322C"/>
    <w:rsid w:val="00B93F67"/>
    <w:rsid w:val="00B94D6F"/>
    <w:rsid w:val="00B951B1"/>
    <w:rsid w:val="00B95F69"/>
    <w:rsid w:val="00B97426"/>
    <w:rsid w:val="00BA4FF9"/>
    <w:rsid w:val="00BA58C9"/>
    <w:rsid w:val="00BA5CFE"/>
    <w:rsid w:val="00BA6CC0"/>
    <w:rsid w:val="00BA6D45"/>
    <w:rsid w:val="00BB0897"/>
    <w:rsid w:val="00BC163E"/>
    <w:rsid w:val="00BC2A9B"/>
    <w:rsid w:val="00BC2F6D"/>
    <w:rsid w:val="00BC40F8"/>
    <w:rsid w:val="00BC5CB0"/>
    <w:rsid w:val="00BC61C0"/>
    <w:rsid w:val="00BC7DB1"/>
    <w:rsid w:val="00BD3E9F"/>
    <w:rsid w:val="00BE5FB5"/>
    <w:rsid w:val="00BF0224"/>
    <w:rsid w:val="00BF0D54"/>
    <w:rsid w:val="00BF10F9"/>
    <w:rsid w:val="00BF1EBC"/>
    <w:rsid w:val="00BF2684"/>
    <w:rsid w:val="00BF29B1"/>
    <w:rsid w:val="00BF5B99"/>
    <w:rsid w:val="00C05BCF"/>
    <w:rsid w:val="00C065D5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56775"/>
    <w:rsid w:val="00C602DC"/>
    <w:rsid w:val="00C61625"/>
    <w:rsid w:val="00C632D6"/>
    <w:rsid w:val="00C64770"/>
    <w:rsid w:val="00C65CA5"/>
    <w:rsid w:val="00C65ED5"/>
    <w:rsid w:val="00C6733C"/>
    <w:rsid w:val="00C673C0"/>
    <w:rsid w:val="00C674B9"/>
    <w:rsid w:val="00C6762A"/>
    <w:rsid w:val="00C71C86"/>
    <w:rsid w:val="00C72DAD"/>
    <w:rsid w:val="00C74415"/>
    <w:rsid w:val="00C77B3F"/>
    <w:rsid w:val="00C800AD"/>
    <w:rsid w:val="00C85B22"/>
    <w:rsid w:val="00C910CB"/>
    <w:rsid w:val="00C91591"/>
    <w:rsid w:val="00C9289F"/>
    <w:rsid w:val="00C92ED4"/>
    <w:rsid w:val="00C93B12"/>
    <w:rsid w:val="00C93C5D"/>
    <w:rsid w:val="00C96839"/>
    <w:rsid w:val="00C9752C"/>
    <w:rsid w:val="00CA373C"/>
    <w:rsid w:val="00CA440E"/>
    <w:rsid w:val="00CA4919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CF4925"/>
    <w:rsid w:val="00D010E2"/>
    <w:rsid w:val="00D021E8"/>
    <w:rsid w:val="00D07995"/>
    <w:rsid w:val="00D12033"/>
    <w:rsid w:val="00D14C45"/>
    <w:rsid w:val="00D17240"/>
    <w:rsid w:val="00D17C30"/>
    <w:rsid w:val="00D201B0"/>
    <w:rsid w:val="00D20703"/>
    <w:rsid w:val="00D226C3"/>
    <w:rsid w:val="00D2624E"/>
    <w:rsid w:val="00D27328"/>
    <w:rsid w:val="00D27677"/>
    <w:rsid w:val="00D30B5C"/>
    <w:rsid w:val="00D30BEE"/>
    <w:rsid w:val="00D32F9F"/>
    <w:rsid w:val="00D41DF4"/>
    <w:rsid w:val="00D424DD"/>
    <w:rsid w:val="00D43F57"/>
    <w:rsid w:val="00D47BE6"/>
    <w:rsid w:val="00D50CA8"/>
    <w:rsid w:val="00D54A9F"/>
    <w:rsid w:val="00D56076"/>
    <w:rsid w:val="00D56316"/>
    <w:rsid w:val="00D5640D"/>
    <w:rsid w:val="00D56889"/>
    <w:rsid w:val="00D629A2"/>
    <w:rsid w:val="00D629CC"/>
    <w:rsid w:val="00D66723"/>
    <w:rsid w:val="00D67478"/>
    <w:rsid w:val="00D67840"/>
    <w:rsid w:val="00D71EC0"/>
    <w:rsid w:val="00D734BA"/>
    <w:rsid w:val="00D73A9E"/>
    <w:rsid w:val="00D8120E"/>
    <w:rsid w:val="00D832AF"/>
    <w:rsid w:val="00D844D7"/>
    <w:rsid w:val="00D8467E"/>
    <w:rsid w:val="00D84700"/>
    <w:rsid w:val="00D937F3"/>
    <w:rsid w:val="00D94B52"/>
    <w:rsid w:val="00D959D9"/>
    <w:rsid w:val="00D975E2"/>
    <w:rsid w:val="00DA3500"/>
    <w:rsid w:val="00DA792A"/>
    <w:rsid w:val="00DB416F"/>
    <w:rsid w:val="00DB4C2D"/>
    <w:rsid w:val="00DB5506"/>
    <w:rsid w:val="00DB7F2A"/>
    <w:rsid w:val="00DC5520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E7259"/>
    <w:rsid w:val="00DF2C36"/>
    <w:rsid w:val="00DF7555"/>
    <w:rsid w:val="00E04AC7"/>
    <w:rsid w:val="00E12040"/>
    <w:rsid w:val="00E149FB"/>
    <w:rsid w:val="00E14CFC"/>
    <w:rsid w:val="00E228CA"/>
    <w:rsid w:val="00E22BD0"/>
    <w:rsid w:val="00E3047C"/>
    <w:rsid w:val="00E30C1A"/>
    <w:rsid w:val="00E31CC2"/>
    <w:rsid w:val="00E3355A"/>
    <w:rsid w:val="00E33DDE"/>
    <w:rsid w:val="00E35A20"/>
    <w:rsid w:val="00E36599"/>
    <w:rsid w:val="00E3754F"/>
    <w:rsid w:val="00E41066"/>
    <w:rsid w:val="00E410CF"/>
    <w:rsid w:val="00E432BF"/>
    <w:rsid w:val="00E44922"/>
    <w:rsid w:val="00E52CFA"/>
    <w:rsid w:val="00E61D54"/>
    <w:rsid w:val="00E64E83"/>
    <w:rsid w:val="00E65A76"/>
    <w:rsid w:val="00E6709E"/>
    <w:rsid w:val="00E70345"/>
    <w:rsid w:val="00E73092"/>
    <w:rsid w:val="00E7315C"/>
    <w:rsid w:val="00E7335B"/>
    <w:rsid w:val="00E75D11"/>
    <w:rsid w:val="00E77B61"/>
    <w:rsid w:val="00E87BFD"/>
    <w:rsid w:val="00E935AA"/>
    <w:rsid w:val="00E95030"/>
    <w:rsid w:val="00E95B0F"/>
    <w:rsid w:val="00E95B98"/>
    <w:rsid w:val="00E96667"/>
    <w:rsid w:val="00E97CC0"/>
    <w:rsid w:val="00EA0000"/>
    <w:rsid w:val="00EA4FC2"/>
    <w:rsid w:val="00EB0B83"/>
    <w:rsid w:val="00EB0DB6"/>
    <w:rsid w:val="00EB1BE2"/>
    <w:rsid w:val="00EB5DAD"/>
    <w:rsid w:val="00EB73A8"/>
    <w:rsid w:val="00EC4326"/>
    <w:rsid w:val="00ED048B"/>
    <w:rsid w:val="00ED0F37"/>
    <w:rsid w:val="00ED170C"/>
    <w:rsid w:val="00ED418B"/>
    <w:rsid w:val="00ED47FA"/>
    <w:rsid w:val="00EE053C"/>
    <w:rsid w:val="00EE0DD8"/>
    <w:rsid w:val="00EE3855"/>
    <w:rsid w:val="00EE5F15"/>
    <w:rsid w:val="00EE6817"/>
    <w:rsid w:val="00EE78EF"/>
    <w:rsid w:val="00EF177D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21CDE"/>
    <w:rsid w:val="00F25F47"/>
    <w:rsid w:val="00F31A98"/>
    <w:rsid w:val="00F31FEB"/>
    <w:rsid w:val="00F32B4A"/>
    <w:rsid w:val="00F42264"/>
    <w:rsid w:val="00F42535"/>
    <w:rsid w:val="00F43685"/>
    <w:rsid w:val="00F43A39"/>
    <w:rsid w:val="00F446E6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77A27"/>
    <w:rsid w:val="00F85B22"/>
    <w:rsid w:val="00F86826"/>
    <w:rsid w:val="00F9074A"/>
    <w:rsid w:val="00F97A87"/>
    <w:rsid w:val="00FA1235"/>
    <w:rsid w:val="00FA7620"/>
    <w:rsid w:val="00FB53BF"/>
    <w:rsid w:val="00FB7D6E"/>
    <w:rsid w:val="00FC3AB2"/>
    <w:rsid w:val="00FC75A0"/>
    <w:rsid w:val="00FD06DF"/>
    <w:rsid w:val="00FD5FE4"/>
    <w:rsid w:val="00FE171D"/>
    <w:rsid w:val="00FE28F4"/>
    <w:rsid w:val="00FE2B36"/>
    <w:rsid w:val="00FE2D9A"/>
    <w:rsid w:val="00FE3D05"/>
    <w:rsid w:val="00FE531B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ABF-09B4-417B-B662-C8B4499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Hot-Mix Asphalt</vt:lpstr>
    </vt:vector>
  </TitlesOfParts>
  <Company>IDOT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Hot-Mix Asphalt</dc:title>
  <dc:subject>E 01/01/24</dc:subject>
  <dc:creator>BDE</dc:creator>
  <cp:keywords/>
  <dc:description/>
  <cp:lastModifiedBy>Ally Kelley</cp:lastModifiedBy>
  <cp:revision>7</cp:revision>
  <cp:lastPrinted>2018-09-24T15:09:00Z</cp:lastPrinted>
  <dcterms:created xsi:type="dcterms:W3CDTF">2023-08-28T20:31:00Z</dcterms:created>
  <dcterms:modified xsi:type="dcterms:W3CDTF">2023-09-28T20:06:00Z</dcterms:modified>
</cp:coreProperties>
</file>