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39ED" w14:textId="77777777" w:rsidR="002839F7" w:rsidRDefault="002839F7" w:rsidP="002839F7">
      <w:pPr>
        <w:tabs>
          <w:tab w:val="left" w:pos="1152"/>
        </w:tabs>
        <w:spacing w:before="120" w:line="324" w:lineRule="auto"/>
      </w:pPr>
      <w:r>
        <w:tab/>
      </w:r>
      <w:r w:rsidR="00436B80">
        <w:t>Regional</w:t>
      </w:r>
      <w:r>
        <w:t xml:space="preserve"> Engineers</w:t>
      </w:r>
    </w:p>
    <w:p w14:paraId="39101676" w14:textId="77777777" w:rsidR="002839F7" w:rsidRPr="00D67840" w:rsidRDefault="002839F7" w:rsidP="002839F7">
      <w:pPr>
        <w:tabs>
          <w:tab w:val="left" w:pos="1152"/>
        </w:tabs>
        <w:spacing w:before="120" w:line="324" w:lineRule="auto"/>
        <w:rPr>
          <w:szCs w:val="22"/>
        </w:rPr>
      </w:pPr>
      <w:r>
        <w:tab/>
      </w:r>
      <w:r w:rsidR="007B1059">
        <w:rPr>
          <w:rFonts w:cs="Arial"/>
          <w:szCs w:val="22"/>
        </w:rPr>
        <w:t>Jack A. Elston</w:t>
      </w:r>
    </w:p>
    <w:p w14:paraId="393A6CC8" w14:textId="2130B188" w:rsidR="002839F7" w:rsidRDefault="002839F7" w:rsidP="00A110BB">
      <w:pPr>
        <w:tabs>
          <w:tab w:val="left" w:pos="1152"/>
        </w:tabs>
        <w:spacing w:before="120" w:line="324" w:lineRule="auto"/>
        <w:ind w:left="1166" w:hanging="1166"/>
      </w:pPr>
      <w:r>
        <w:tab/>
        <w:t xml:space="preserve">Special Provision for </w:t>
      </w:r>
      <w:r w:rsidR="000143E6">
        <w:t>Structural Repair of Concrete</w:t>
      </w:r>
    </w:p>
    <w:p w14:paraId="116C0C2D" w14:textId="5D7D0536" w:rsidR="002839F7" w:rsidRDefault="002839F7" w:rsidP="002839F7">
      <w:pPr>
        <w:tabs>
          <w:tab w:val="left" w:pos="1152"/>
        </w:tabs>
        <w:spacing w:before="120" w:line="324" w:lineRule="auto"/>
      </w:pPr>
      <w:r>
        <w:tab/>
      </w:r>
      <w:r w:rsidR="000143E6">
        <w:t>September 26</w:t>
      </w:r>
      <w:r w:rsidR="000A5014">
        <w:t>, 202</w:t>
      </w:r>
      <w:r w:rsidR="001902F0">
        <w:t>5</w:t>
      </w:r>
    </w:p>
    <w:p w14:paraId="791BD3D1" w14:textId="77777777" w:rsidR="002839F7" w:rsidRDefault="002839F7" w:rsidP="002839F7">
      <w:pPr>
        <w:jc w:val="both"/>
      </w:pPr>
    </w:p>
    <w:p w14:paraId="3B99DEFB" w14:textId="77777777" w:rsidR="002839F7" w:rsidRDefault="002839F7" w:rsidP="002839F7">
      <w:pPr>
        <w:jc w:val="both"/>
      </w:pPr>
    </w:p>
    <w:p w14:paraId="3359D70B" w14:textId="381600A7" w:rsidR="000143E6" w:rsidRPr="004C332A" w:rsidRDefault="000143E6" w:rsidP="000143E6">
      <w:bookmarkStart w:id="0" w:name="_Hlk525546991"/>
      <w:r w:rsidRPr="004C332A">
        <w:t xml:space="preserve">This special provision was developed by the Central Bureau of Materials and </w:t>
      </w:r>
      <w:r>
        <w:t>the Bureau of Bridges and Structures</w:t>
      </w:r>
      <w:r w:rsidRPr="004C332A">
        <w:t xml:space="preserve"> to</w:t>
      </w:r>
      <w:r>
        <w:t xml:space="preserve"> </w:t>
      </w:r>
      <w:r w:rsidR="003750AD">
        <w:t xml:space="preserve">re-format </w:t>
      </w:r>
      <w:r>
        <w:t xml:space="preserve">a Guide Bridge Special Provision (GBSP 53) for </w:t>
      </w:r>
      <w:r w:rsidR="00855445">
        <w:t>structural repair of concrete</w:t>
      </w:r>
      <w:r>
        <w:t xml:space="preserve"> into </w:t>
      </w:r>
      <w:r w:rsidR="00855445">
        <w:t>a</w:t>
      </w:r>
      <w:r>
        <w:t xml:space="preserve"> BDE Special Provision</w:t>
      </w:r>
      <w:r w:rsidRPr="004C332A">
        <w:t>.</w:t>
      </w:r>
    </w:p>
    <w:p w14:paraId="69FD84F3" w14:textId="65018089" w:rsidR="00155DF8" w:rsidRPr="00B241A0" w:rsidRDefault="00155DF8" w:rsidP="00155DF8"/>
    <w:p w14:paraId="4009DE76" w14:textId="413D6043" w:rsidR="00806022" w:rsidRDefault="00155DF8" w:rsidP="00155DF8">
      <w:r w:rsidRPr="00956236">
        <w:t xml:space="preserve">This special provision should be inserted into </w:t>
      </w:r>
      <w:r w:rsidR="00DB416F">
        <w:t>all contracts</w:t>
      </w:r>
      <w:r w:rsidR="001902F0">
        <w:t xml:space="preserve"> </w:t>
      </w:r>
      <w:r w:rsidR="00855445">
        <w:t>wit</w:t>
      </w:r>
      <w:r w:rsidR="00134DB9">
        <w:t>h</w:t>
      </w:r>
      <w:r w:rsidR="00855445">
        <w:t xml:space="preserve"> STRUCTURAL REPAIR OF CONCRETE</w:t>
      </w:r>
      <w:r w:rsidR="00DB416F">
        <w:t>.</w:t>
      </w:r>
    </w:p>
    <w:p w14:paraId="079C61B3" w14:textId="77777777" w:rsidR="00DB416F" w:rsidRDefault="00DB416F" w:rsidP="00155DF8"/>
    <w:p w14:paraId="55A833F3" w14:textId="0D7B6AF7" w:rsidR="002839F7" w:rsidRDefault="002839F7" w:rsidP="008C3948">
      <w:r>
        <w:t xml:space="preserve">The districts should include the BDE Check Sheet marked with the applicable special provisions for the </w:t>
      </w:r>
      <w:r w:rsidR="00855445">
        <w:t>January</w:t>
      </w:r>
      <w:r w:rsidR="00583816">
        <w:t xml:space="preserve"> </w:t>
      </w:r>
      <w:r w:rsidR="00855445">
        <w:t>16</w:t>
      </w:r>
      <w:r w:rsidR="000A5014">
        <w:t xml:space="preserve">, </w:t>
      </w:r>
      <w:proofErr w:type="gramStart"/>
      <w:r w:rsidR="000A5014">
        <w:t>202</w:t>
      </w:r>
      <w:r w:rsidR="00855445">
        <w:t>6</w:t>
      </w:r>
      <w:proofErr w:type="gramEnd"/>
      <w:r w:rsidR="00DB416F">
        <w:t xml:space="preserve"> </w:t>
      </w:r>
      <w:r>
        <w:t xml:space="preserve">and subsequent lettings.  The Project </w:t>
      </w:r>
      <w:r w:rsidR="00DE464B">
        <w:t xml:space="preserve">Coordination </w:t>
      </w:r>
      <w:r>
        <w:t xml:space="preserve">and Implementation Section will include </w:t>
      </w:r>
      <w:r w:rsidR="00436B80">
        <w:t>a</w:t>
      </w:r>
      <w:r>
        <w:t xml:space="preserve"> copy in the contract.</w:t>
      </w:r>
    </w:p>
    <w:p w14:paraId="49007B54" w14:textId="77777777" w:rsidR="002839F7" w:rsidRDefault="002839F7" w:rsidP="008C3948"/>
    <w:p w14:paraId="3288274C" w14:textId="77777777" w:rsidR="002839F7" w:rsidRDefault="002839F7" w:rsidP="008C3948"/>
    <w:p w14:paraId="2C586A06" w14:textId="5BA62316" w:rsidR="002839F7" w:rsidRDefault="002839F7" w:rsidP="002839F7">
      <w:pPr>
        <w:jc w:val="both"/>
      </w:pPr>
      <w:r>
        <w:t>80</w:t>
      </w:r>
      <w:r w:rsidR="00E411D5">
        <w:t>4</w:t>
      </w:r>
      <w:r w:rsidR="00C74D89">
        <w:t>80</w:t>
      </w:r>
      <w:r>
        <w:t>m</w:t>
      </w:r>
    </w:p>
    <w:bookmarkEnd w:id="0"/>
    <w:p w14:paraId="24EF25DF" w14:textId="77777777" w:rsidR="002839F7" w:rsidRDefault="002839F7" w:rsidP="002839F7"/>
    <w:p w14:paraId="058CB21C" w14:textId="77777777" w:rsidR="002839F7" w:rsidRPr="002839F7" w:rsidRDefault="002839F7" w:rsidP="002839F7">
      <w:pPr>
        <w:sectPr w:rsidR="002839F7" w:rsidRPr="002839F7" w:rsidSect="002839F7">
          <w:pgSz w:w="12240" w:h="15840" w:code="1"/>
          <w:pgMar w:top="2592" w:right="1800" w:bottom="720" w:left="2736" w:header="720" w:footer="720" w:gutter="0"/>
          <w:cols w:space="720"/>
        </w:sectPr>
      </w:pPr>
    </w:p>
    <w:p w14:paraId="01998456" w14:textId="5AC47799" w:rsidR="007B1059" w:rsidRDefault="00855445" w:rsidP="007B1059">
      <w:pPr>
        <w:pStyle w:val="Heading1"/>
      </w:pPr>
      <w:r>
        <w:lastRenderedPageBreak/>
        <w:t>structural repair of concrete</w:t>
      </w:r>
      <w:r w:rsidR="001902F0">
        <w:t xml:space="preserve"> </w:t>
      </w:r>
      <w:r w:rsidR="007B1059">
        <w:t>(bde)</w:t>
      </w:r>
    </w:p>
    <w:p w14:paraId="79769880" w14:textId="77777777" w:rsidR="007B1059" w:rsidRDefault="007B1059" w:rsidP="007B1059">
      <w:pPr>
        <w:jc w:val="both"/>
      </w:pPr>
    </w:p>
    <w:p w14:paraId="56016B49" w14:textId="1FE3F02D" w:rsidR="008B2C42" w:rsidRDefault="008B2C42" w:rsidP="008B2C42">
      <w:pPr>
        <w:jc w:val="both"/>
      </w:pPr>
      <w:r>
        <w:t xml:space="preserve">Effective:  </w:t>
      </w:r>
      <w:r w:rsidR="00855445">
        <w:t>January</w:t>
      </w:r>
      <w:r>
        <w:t xml:space="preserve"> 1, 202</w:t>
      </w:r>
      <w:r w:rsidR="00855445">
        <w:t>6</w:t>
      </w:r>
    </w:p>
    <w:p w14:paraId="37436F1D" w14:textId="77777777" w:rsidR="00583816" w:rsidRDefault="00583816" w:rsidP="00583816">
      <w:pPr>
        <w:jc w:val="both"/>
      </w:pPr>
    </w:p>
    <w:p w14:paraId="318981E0" w14:textId="77777777" w:rsidR="00855445" w:rsidRDefault="00855445" w:rsidP="00EF633F">
      <w:pPr>
        <w:jc w:val="both"/>
      </w:pPr>
      <w:r>
        <w:t>Add the following Section 532 to the Standard Specifications:</w:t>
      </w:r>
    </w:p>
    <w:p w14:paraId="03482959" w14:textId="77777777" w:rsidR="00855445" w:rsidRDefault="00855445" w:rsidP="00EF633F">
      <w:pPr>
        <w:jc w:val="both"/>
      </w:pPr>
    </w:p>
    <w:p w14:paraId="0266ECF0" w14:textId="77777777" w:rsidR="00855445" w:rsidRPr="00685438" w:rsidRDefault="00855445" w:rsidP="00EF633F">
      <w:pPr>
        <w:tabs>
          <w:tab w:val="left" w:pos="1170"/>
        </w:tabs>
        <w:jc w:val="center"/>
        <w:rPr>
          <w:b/>
          <w:bCs/>
        </w:rPr>
      </w:pPr>
      <w:r w:rsidRPr="00514A58">
        <w:t>“</w:t>
      </w:r>
      <w:r w:rsidRPr="00685438">
        <w:rPr>
          <w:b/>
          <w:bCs/>
        </w:rPr>
        <w:t>SECTION 53</w:t>
      </w:r>
      <w:r>
        <w:rPr>
          <w:b/>
          <w:bCs/>
        </w:rPr>
        <w:t>2</w:t>
      </w:r>
      <w:r w:rsidRPr="00685438">
        <w:rPr>
          <w:b/>
          <w:bCs/>
        </w:rPr>
        <w:t xml:space="preserve">.  </w:t>
      </w:r>
      <w:r>
        <w:rPr>
          <w:b/>
          <w:bCs/>
        </w:rPr>
        <w:t>STRUCTURAL REPAIR OF CONCRETE</w:t>
      </w:r>
    </w:p>
    <w:p w14:paraId="419C701B" w14:textId="77777777" w:rsidR="00855445" w:rsidRDefault="00855445" w:rsidP="00EF633F">
      <w:pPr>
        <w:jc w:val="both"/>
      </w:pPr>
    </w:p>
    <w:p w14:paraId="2985A022" w14:textId="5933E989" w:rsidR="00855445" w:rsidRDefault="00855445" w:rsidP="00EF633F">
      <w:pPr>
        <w:tabs>
          <w:tab w:val="left" w:pos="1166"/>
        </w:tabs>
        <w:ind w:firstLine="360"/>
        <w:jc w:val="both"/>
      </w:pPr>
      <w:r w:rsidRPr="00685438">
        <w:rPr>
          <w:b/>
          <w:bCs/>
        </w:rPr>
        <w:t>53</w:t>
      </w:r>
      <w:r>
        <w:rPr>
          <w:b/>
          <w:bCs/>
        </w:rPr>
        <w:t>2</w:t>
      </w:r>
      <w:r w:rsidRPr="00685438">
        <w:rPr>
          <w:b/>
          <w:bCs/>
        </w:rPr>
        <w:t>.01</w:t>
      </w:r>
      <w:r w:rsidRPr="00685438">
        <w:rPr>
          <w:b/>
          <w:bCs/>
        </w:rPr>
        <w:tab/>
        <w:t>Description.</w:t>
      </w:r>
      <w:r>
        <w:rPr>
          <w:b/>
          <w:bCs/>
        </w:rPr>
        <w:t xml:space="preserve">  </w:t>
      </w:r>
      <w:r w:rsidRPr="009714BD">
        <w:t>This work shall consist of repairing concrete</w:t>
      </w:r>
      <w:r w:rsidR="003750AD">
        <w:t xml:space="preserve"> on </w:t>
      </w:r>
      <w:r w:rsidR="00BF3C52">
        <w:t xml:space="preserve">a </w:t>
      </w:r>
      <w:r w:rsidR="003750AD">
        <w:t>bridge substructure, culvert, retaining wall</w:t>
      </w:r>
      <w:r w:rsidR="00BF3C52">
        <w:t>, or other structure.</w:t>
      </w:r>
    </w:p>
    <w:p w14:paraId="065D12DE" w14:textId="77777777" w:rsidR="00855445" w:rsidRDefault="00855445" w:rsidP="00EF633F">
      <w:pPr>
        <w:jc w:val="both"/>
      </w:pPr>
    </w:p>
    <w:p w14:paraId="3BA9924F" w14:textId="0FDB8E25" w:rsidR="00855445" w:rsidRDefault="00855445" w:rsidP="00EF633F">
      <w:pPr>
        <w:pStyle w:val="BodyText"/>
        <w:tabs>
          <w:tab w:val="left" w:pos="1166"/>
        </w:tabs>
        <w:spacing w:after="0"/>
        <w:ind w:firstLine="360"/>
        <w:jc w:val="both"/>
      </w:pPr>
      <w:r w:rsidRPr="00685438">
        <w:rPr>
          <w:b/>
          <w:bCs/>
        </w:rPr>
        <w:t>53</w:t>
      </w:r>
      <w:r>
        <w:rPr>
          <w:b/>
          <w:bCs/>
        </w:rPr>
        <w:t>2</w:t>
      </w:r>
      <w:r w:rsidRPr="00685438">
        <w:rPr>
          <w:b/>
          <w:bCs/>
        </w:rPr>
        <w:t>.02</w:t>
      </w:r>
      <w:r>
        <w:rPr>
          <w:b/>
          <w:bCs/>
        </w:rPr>
        <w:tab/>
      </w:r>
      <w:r w:rsidRPr="00685438">
        <w:rPr>
          <w:b/>
          <w:bCs/>
        </w:rPr>
        <w:t>Materials.</w:t>
      </w:r>
      <w:r>
        <w:t xml:space="preserve">  Materials shall be according to the following.</w:t>
      </w:r>
    </w:p>
    <w:p w14:paraId="735EBB5C" w14:textId="77777777" w:rsidR="00855445" w:rsidRDefault="00855445" w:rsidP="00EF633F">
      <w:pPr>
        <w:jc w:val="both"/>
      </w:pPr>
    </w:p>
    <w:p w14:paraId="1446B063" w14:textId="0C9FEDD7" w:rsidR="00855445" w:rsidRDefault="00134DB9" w:rsidP="000D2AA1">
      <w:pPr>
        <w:tabs>
          <w:tab w:val="left" w:pos="1440"/>
          <w:tab w:val="left" w:pos="1800"/>
          <w:tab w:val="right" w:pos="9360"/>
        </w:tabs>
        <w:ind w:left="720"/>
        <w:jc w:val="both"/>
      </w:pPr>
      <w:r>
        <w:tab/>
      </w:r>
      <w:r w:rsidR="00855445" w:rsidRPr="00CB4DBC">
        <w:t>Item</w:t>
      </w:r>
      <w:r w:rsidR="00855445">
        <w:tab/>
      </w:r>
      <w:r w:rsidR="00855445" w:rsidRPr="00CB4DBC">
        <w:t>Article/Section</w:t>
      </w:r>
    </w:p>
    <w:p w14:paraId="76E97218" w14:textId="5DC5966E" w:rsidR="00855445" w:rsidRDefault="00794F92" w:rsidP="00EF633F">
      <w:pPr>
        <w:pStyle w:val="ListParagraph"/>
        <w:tabs>
          <w:tab w:val="right" w:leader="dot" w:pos="9360"/>
        </w:tabs>
        <w:ind w:hanging="360"/>
        <w:jc w:val="both"/>
      </w:pPr>
      <w:r>
        <w:t>(a)</w:t>
      </w:r>
      <w:r>
        <w:tab/>
      </w:r>
      <w:r w:rsidR="00855445">
        <w:t>Portland Cement Concrete (Note 1)</w:t>
      </w:r>
      <w:r w:rsidR="00297033">
        <w:tab/>
      </w:r>
      <w:r w:rsidR="00855445">
        <w:t>1020</w:t>
      </w:r>
    </w:p>
    <w:p w14:paraId="74CB0265" w14:textId="751806A2" w:rsidR="00855445" w:rsidRDefault="00794F92" w:rsidP="00EF633F">
      <w:pPr>
        <w:pStyle w:val="ListParagraph"/>
        <w:tabs>
          <w:tab w:val="right" w:leader="dot" w:pos="9360"/>
        </w:tabs>
        <w:ind w:hanging="360"/>
        <w:jc w:val="both"/>
      </w:pPr>
      <w:r>
        <w:t>(b)</w:t>
      </w:r>
      <w:r>
        <w:tab/>
      </w:r>
      <w:r w:rsidR="00855445" w:rsidRPr="009714BD">
        <w:t>R1, R2, or R3 Concrete</w:t>
      </w:r>
      <w:r w:rsidR="00F77500">
        <w:tab/>
      </w:r>
      <w:r w:rsidR="00855445">
        <w:t>1018</w:t>
      </w:r>
    </w:p>
    <w:p w14:paraId="2B27CA50" w14:textId="240FE70C" w:rsidR="00855445" w:rsidRDefault="00794F92" w:rsidP="00EF633F">
      <w:pPr>
        <w:pStyle w:val="ListParagraph"/>
        <w:tabs>
          <w:tab w:val="right" w:leader="dot" w:pos="9360"/>
        </w:tabs>
        <w:ind w:hanging="360"/>
        <w:jc w:val="both"/>
      </w:pPr>
      <w:r>
        <w:t>(c)</w:t>
      </w:r>
      <w:r>
        <w:tab/>
      </w:r>
      <w:r w:rsidR="00855445">
        <w:t>Packaged, Dry, Combined Materials for Concrete</w:t>
      </w:r>
      <w:r w:rsidR="00F77500">
        <w:tab/>
      </w:r>
      <w:r w:rsidR="00855445">
        <w:t>1017.02, 1017.03</w:t>
      </w:r>
    </w:p>
    <w:p w14:paraId="30892F03" w14:textId="01155A18" w:rsidR="00855445" w:rsidRDefault="00794F92" w:rsidP="00EF633F">
      <w:pPr>
        <w:pStyle w:val="ListParagraph"/>
        <w:tabs>
          <w:tab w:val="right" w:leader="dot" w:pos="9360"/>
        </w:tabs>
        <w:ind w:hanging="360"/>
        <w:jc w:val="both"/>
      </w:pPr>
      <w:r>
        <w:t>(d)</w:t>
      </w:r>
      <w:r>
        <w:tab/>
      </w:r>
      <w:r w:rsidR="00855445">
        <w:t>High Performance Shotcrete</w:t>
      </w:r>
      <w:r w:rsidR="00F77500">
        <w:tab/>
      </w:r>
      <w:r w:rsidR="00855445">
        <w:t>1015</w:t>
      </w:r>
    </w:p>
    <w:p w14:paraId="19DD58AA" w14:textId="1E8075B6" w:rsidR="00855445" w:rsidRDefault="00794F92" w:rsidP="00EF633F">
      <w:pPr>
        <w:pStyle w:val="ListParagraph"/>
        <w:tabs>
          <w:tab w:val="right" w:leader="dot" w:pos="9360"/>
        </w:tabs>
        <w:ind w:hanging="360"/>
        <w:jc w:val="both"/>
      </w:pPr>
      <w:r>
        <w:t>(e)</w:t>
      </w:r>
      <w:r>
        <w:tab/>
      </w:r>
      <w:r w:rsidR="00855445">
        <w:t>Reinforcement Bars</w:t>
      </w:r>
      <w:r w:rsidR="00F77500">
        <w:tab/>
      </w:r>
      <w:r w:rsidR="00855445">
        <w:t>1006.10</w:t>
      </w:r>
    </w:p>
    <w:p w14:paraId="5B9F2BAD" w14:textId="5582531C" w:rsidR="00855445" w:rsidRDefault="00794F92" w:rsidP="00EF633F">
      <w:pPr>
        <w:pStyle w:val="ListParagraph"/>
        <w:tabs>
          <w:tab w:val="right" w:leader="dot" w:pos="9360"/>
        </w:tabs>
        <w:ind w:hanging="360"/>
        <w:jc w:val="both"/>
      </w:pPr>
      <w:r>
        <w:t>(f)</w:t>
      </w:r>
      <w:r>
        <w:tab/>
      </w:r>
      <w:r w:rsidR="00855445">
        <w:t>Anchor Bolts</w:t>
      </w:r>
      <w:r w:rsidR="00F77500">
        <w:tab/>
      </w:r>
      <w:r w:rsidR="00855445">
        <w:t>1006.09</w:t>
      </w:r>
    </w:p>
    <w:p w14:paraId="045B755A" w14:textId="5D5DEF74" w:rsidR="00855445" w:rsidRDefault="00794F92" w:rsidP="00EF633F">
      <w:pPr>
        <w:pStyle w:val="ListParagraph"/>
        <w:tabs>
          <w:tab w:val="right" w:leader="dot" w:pos="9360"/>
        </w:tabs>
        <w:ind w:hanging="360"/>
        <w:jc w:val="both"/>
      </w:pPr>
      <w:r>
        <w:t>(g)</w:t>
      </w:r>
      <w:r>
        <w:tab/>
      </w:r>
      <w:r w:rsidR="00855445">
        <w:t>Water</w:t>
      </w:r>
      <w:r w:rsidR="00F77500">
        <w:tab/>
      </w:r>
      <w:r w:rsidR="00855445">
        <w:t>1002</w:t>
      </w:r>
    </w:p>
    <w:p w14:paraId="43B1A795" w14:textId="5C7F5111" w:rsidR="00855445" w:rsidRDefault="00794F92" w:rsidP="00EF633F">
      <w:pPr>
        <w:pStyle w:val="ListParagraph"/>
        <w:tabs>
          <w:tab w:val="right" w:leader="dot" w:pos="9360"/>
        </w:tabs>
        <w:ind w:hanging="360"/>
        <w:jc w:val="both"/>
      </w:pPr>
      <w:r>
        <w:t>(h)</w:t>
      </w:r>
      <w:r>
        <w:tab/>
      </w:r>
      <w:r w:rsidR="00855445">
        <w:t>Curing Compound</w:t>
      </w:r>
      <w:r w:rsidR="00F77500">
        <w:tab/>
      </w:r>
      <w:r w:rsidR="00855445">
        <w:t>1022.01</w:t>
      </w:r>
    </w:p>
    <w:p w14:paraId="1176C737" w14:textId="184B21C0" w:rsidR="00855445" w:rsidRDefault="00794F92" w:rsidP="00EF633F">
      <w:pPr>
        <w:pStyle w:val="ListParagraph"/>
        <w:tabs>
          <w:tab w:val="right" w:leader="dot" w:pos="9360"/>
        </w:tabs>
        <w:ind w:hanging="360"/>
        <w:jc w:val="both"/>
      </w:pPr>
      <w:r>
        <w:t>(</w:t>
      </w:r>
      <w:proofErr w:type="spellStart"/>
      <w:r>
        <w:t>i</w:t>
      </w:r>
      <w:proofErr w:type="spellEnd"/>
      <w:r>
        <w:t>)</w:t>
      </w:r>
      <w:r>
        <w:tab/>
      </w:r>
      <w:r w:rsidR="00855445">
        <w:t>Cotton Mats</w:t>
      </w:r>
      <w:r w:rsidR="00F77500">
        <w:tab/>
      </w:r>
      <w:r w:rsidR="00855445">
        <w:t>1022.02</w:t>
      </w:r>
    </w:p>
    <w:p w14:paraId="14C5326B" w14:textId="6D52B95B" w:rsidR="00855445" w:rsidRDefault="00794F92" w:rsidP="00EF633F">
      <w:pPr>
        <w:pStyle w:val="ListParagraph"/>
        <w:tabs>
          <w:tab w:val="right" w:leader="dot" w:pos="9360"/>
        </w:tabs>
        <w:ind w:hanging="360"/>
        <w:jc w:val="both"/>
      </w:pPr>
      <w:r>
        <w:t>(j)</w:t>
      </w:r>
      <w:r>
        <w:tab/>
      </w:r>
      <w:r w:rsidR="00855445">
        <w:t>Protective Coat</w:t>
      </w:r>
      <w:r w:rsidR="00F77500">
        <w:tab/>
      </w:r>
      <w:r w:rsidR="00855445">
        <w:t>1023</w:t>
      </w:r>
    </w:p>
    <w:p w14:paraId="6C2BF781" w14:textId="2965262B" w:rsidR="00855445" w:rsidRDefault="00794F92" w:rsidP="00EF633F">
      <w:pPr>
        <w:pStyle w:val="ListParagraph"/>
        <w:tabs>
          <w:tab w:val="right" w:leader="dot" w:pos="9360"/>
        </w:tabs>
        <w:ind w:hanging="360"/>
        <w:jc w:val="both"/>
      </w:pPr>
      <w:r>
        <w:t>(k)</w:t>
      </w:r>
      <w:r>
        <w:tab/>
      </w:r>
      <w:r w:rsidR="00855445">
        <w:t>Epoxy (Note 2)</w:t>
      </w:r>
      <w:r w:rsidR="00F77500">
        <w:tab/>
      </w:r>
      <w:r w:rsidR="00855445">
        <w:t>1025</w:t>
      </w:r>
    </w:p>
    <w:p w14:paraId="6DC2F863" w14:textId="08B11396" w:rsidR="00855445" w:rsidRDefault="00794F92" w:rsidP="00EF633F">
      <w:pPr>
        <w:pStyle w:val="ListParagraph"/>
        <w:tabs>
          <w:tab w:val="right" w:leader="dot" w:pos="9360"/>
        </w:tabs>
        <w:ind w:hanging="360"/>
        <w:jc w:val="both"/>
      </w:pPr>
      <w:r>
        <w:t>(l)</w:t>
      </w:r>
      <w:r>
        <w:tab/>
      </w:r>
      <w:r w:rsidR="00855445">
        <w:t>Mechanical Bar Splicers</w:t>
      </w:r>
      <w:r w:rsidR="00F77500">
        <w:tab/>
      </w:r>
      <w:r w:rsidR="00855445">
        <w:t>508.06(c)</w:t>
      </w:r>
    </w:p>
    <w:p w14:paraId="22876FC7" w14:textId="517EE5A5" w:rsidR="00C87F90" w:rsidRDefault="00C87F90" w:rsidP="00C87F90">
      <w:pPr>
        <w:pStyle w:val="ListParagraph"/>
        <w:tabs>
          <w:tab w:val="right" w:leader="dot" w:pos="9360"/>
        </w:tabs>
        <w:ind w:hanging="360"/>
        <w:jc w:val="both"/>
      </w:pPr>
      <w:r>
        <w:t>(m)</w:t>
      </w:r>
      <w:r>
        <w:tab/>
        <w:t>Polymer Modified Portland Cement Mortar (Note 3)</w:t>
      </w:r>
    </w:p>
    <w:p w14:paraId="6BBFD6CA" w14:textId="77777777" w:rsidR="00855445" w:rsidRDefault="00855445" w:rsidP="00EF633F">
      <w:pPr>
        <w:tabs>
          <w:tab w:val="left" w:pos="1080"/>
          <w:tab w:val="left" w:pos="1440"/>
          <w:tab w:val="left" w:pos="6480"/>
        </w:tabs>
        <w:ind w:left="720" w:hanging="360"/>
        <w:jc w:val="both"/>
      </w:pPr>
    </w:p>
    <w:p w14:paraId="399FE1B8" w14:textId="2203C0AC" w:rsidR="00855445" w:rsidRDefault="00855445" w:rsidP="00EF633F">
      <w:pPr>
        <w:ind w:left="720"/>
        <w:jc w:val="both"/>
        <w:rPr>
          <w:rFonts w:cs="Arial"/>
          <w:szCs w:val="22"/>
        </w:rPr>
      </w:pPr>
      <w:r>
        <w:t>Note 1</w:t>
      </w:r>
      <w:r w:rsidR="003750AD">
        <w:t>.</w:t>
      </w:r>
      <w:r w:rsidR="00534A22">
        <w:t xml:space="preserve">  </w:t>
      </w:r>
      <w:r w:rsidRPr="00A65322">
        <w:rPr>
          <w:rFonts w:cs="Arial"/>
          <w:szCs w:val="22"/>
        </w:rPr>
        <w:t>The concrete shall be Class SI, except the cement and finely divided minerals shall</w:t>
      </w:r>
      <w:r>
        <w:rPr>
          <w:rFonts w:cs="Arial"/>
          <w:szCs w:val="22"/>
        </w:rPr>
        <w:t xml:space="preserve"> </w:t>
      </w:r>
      <w:r w:rsidRPr="00A65322">
        <w:rPr>
          <w:rFonts w:cs="Arial"/>
          <w:szCs w:val="22"/>
        </w:rPr>
        <w:t>be a minimum 6.65</w:t>
      </w:r>
      <w:r w:rsidR="00534A22">
        <w:rPr>
          <w:rFonts w:cs="Arial"/>
          <w:szCs w:val="22"/>
        </w:rPr>
        <w:t> </w:t>
      </w:r>
      <w:r w:rsidRPr="00A65322">
        <w:rPr>
          <w:rFonts w:cs="Arial"/>
          <w:szCs w:val="22"/>
        </w:rPr>
        <w:t>cwt/cu</w:t>
      </w:r>
      <w:r w:rsidR="00534A22">
        <w:rPr>
          <w:rFonts w:cs="Arial"/>
          <w:szCs w:val="22"/>
        </w:rPr>
        <w:t> </w:t>
      </w:r>
      <w:r w:rsidRPr="00A65322">
        <w:rPr>
          <w:rFonts w:cs="Arial"/>
          <w:szCs w:val="22"/>
        </w:rPr>
        <w:t>yd (395</w:t>
      </w:r>
      <w:r w:rsidR="00534A22">
        <w:rPr>
          <w:rFonts w:cs="Arial"/>
          <w:szCs w:val="22"/>
        </w:rPr>
        <w:t> </w:t>
      </w:r>
      <w:r w:rsidRPr="00A65322">
        <w:rPr>
          <w:rFonts w:cs="Arial"/>
          <w:szCs w:val="22"/>
        </w:rPr>
        <w:t>kg/cu</w:t>
      </w:r>
      <w:r w:rsidR="00534A22">
        <w:rPr>
          <w:rFonts w:cs="Arial"/>
          <w:szCs w:val="22"/>
        </w:rPr>
        <w:t> </w:t>
      </w:r>
      <w:r w:rsidRPr="00A65322">
        <w:rPr>
          <w:rFonts w:cs="Arial"/>
          <w:szCs w:val="22"/>
        </w:rPr>
        <w:t>m) with no reductions permitted, the cement shall not be below 4.70</w:t>
      </w:r>
      <w:r w:rsidR="00534A22">
        <w:rPr>
          <w:rFonts w:cs="Arial"/>
          <w:szCs w:val="22"/>
        </w:rPr>
        <w:t> </w:t>
      </w:r>
      <w:r w:rsidRPr="00A65322">
        <w:rPr>
          <w:rFonts w:cs="Arial"/>
          <w:szCs w:val="22"/>
        </w:rPr>
        <w:t>cwt/cu</w:t>
      </w:r>
      <w:r w:rsidR="00534A22">
        <w:rPr>
          <w:rFonts w:cs="Arial"/>
          <w:szCs w:val="22"/>
        </w:rPr>
        <w:t> </w:t>
      </w:r>
      <w:r w:rsidRPr="00A65322">
        <w:rPr>
          <w:rFonts w:cs="Arial"/>
          <w:szCs w:val="22"/>
        </w:rPr>
        <w:t>yd (279</w:t>
      </w:r>
      <w:r w:rsidR="00534A22">
        <w:rPr>
          <w:rFonts w:cs="Arial"/>
          <w:szCs w:val="22"/>
        </w:rPr>
        <w:t> </w:t>
      </w:r>
      <w:r w:rsidRPr="00A65322">
        <w:rPr>
          <w:rFonts w:cs="Arial"/>
          <w:szCs w:val="22"/>
        </w:rPr>
        <w:t>kg/cu</w:t>
      </w:r>
      <w:r w:rsidR="00534A22">
        <w:rPr>
          <w:rFonts w:cs="Arial"/>
          <w:szCs w:val="22"/>
        </w:rPr>
        <w:t> </w:t>
      </w:r>
      <w:r w:rsidRPr="00A65322">
        <w:rPr>
          <w:rFonts w:cs="Arial"/>
          <w:szCs w:val="22"/>
        </w:rPr>
        <w:t>m), the coarse aggregate shall be a CA</w:t>
      </w:r>
      <w:r w:rsidR="00534A22">
        <w:rPr>
          <w:rFonts w:cs="Arial"/>
          <w:szCs w:val="22"/>
        </w:rPr>
        <w:t> </w:t>
      </w:r>
      <w:r w:rsidRPr="00A65322">
        <w:rPr>
          <w:rFonts w:cs="Arial"/>
          <w:szCs w:val="22"/>
        </w:rPr>
        <w:t>16, the strength shall be a minimum 4000</w:t>
      </w:r>
      <w:r w:rsidR="00534A22">
        <w:rPr>
          <w:rFonts w:cs="Arial"/>
          <w:szCs w:val="22"/>
        </w:rPr>
        <w:t> </w:t>
      </w:r>
      <w:r w:rsidRPr="00A65322">
        <w:rPr>
          <w:rFonts w:cs="Arial"/>
          <w:szCs w:val="22"/>
        </w:rPr>
        <w:t>psi (27,500</w:t>
      </w:r>
      <w:r w:rsidR="00534A22">
        <w:rPr>
          <w:rFonts w:cs="Arial"/>
          <w:szCs w:val="22"/>
        </w:rPr>
        <w:t> </w:t>
      </w:r>
      <w:r w:rsidRPr="00A65322">
        <w:rPr>
          <w:rFonts w:cs="Arial"/>
          <w:szCs w:val="22"/>
        </w:rPr>
        <w:t>kPa) at 28</w:t>
      </w:r>
      <w:r w:rsidR="00534A22">
        <w:rPr>
          <w:rFonts w:cs="Arial"/>
          <w:szCs w:val="22"/>
        </w:rPr>
        <w:t> </w:t>
      </w:r>
      <w:r w:rsidRPr="00A65322">
        <w:rPr>
          <w:rFonts w:cs="Arial"/>
          <w:szCs w:val="22"/>
        </w:rPr>
        <w:t>days, and the slump shall be 5-10</w:t>
      </w:r>
      <w:r w:rsidR="00534A22">
        <w:rPr>
          <w:rFonts w:cs="Arial"/>
          <w:szCs w:val="22"/>
        </w:rPr>
        <w:t> </w:t>
      </w:r>
      <w:r w:rsidRPr="00A65322">
        <w:rPr>
          <w:rFonts w:cs="Arial"/>
          <w:szCs w:val="22"/>
        </w:rPr>
        <w:t>in. (125-250</w:t>
      </w:r>
      <w:r w:rsidR="00534A22">
        <w:rPr>
          <w:rFonts w:cs="Arial"/>
          <w:szCs w:val="22"/>
        </w:rPr>
        <w:t> </w:t>
      </w:r>
      <w:r w:rsidRPr="00A65322">
        <w:rPr>
          <w:rFonts w:cs="Arial"/>
          <w:szCs w:val="22"/>
        </w:rPr>
        <w:t xml:space="preserve">mm). </w:t>
      </w:r>
      <w:r w:rsidR="00A9238D">
        <w:rPr>
          <w:rFonts w:cs="Arial"/>
          <w:szCs w:val="22"/>
        </w:rPr>
        <w:t xml:space="preserve"> </w:t>
      </w:r>
      <w:r w:rsidRPr="00A65322">
        <w:rPr>
          <w:rFonts w:cs="Arial"/>
          <w:szCs w:val="22"/>
        </w:rPr>
        <w:t xml:space="preserve">A self-consolidating concrete mixture </w:t>
      </w:r>
      <w:r w:rsidR="007969C3">
        <w:rPr>
          <w:rFonts w:cs="Arial"/>
          <w:szCs w:val="22"/>
        </w:rPr>
        <w:t>will</w:t>
      </w:r>
      <w:r w:rsidR="007969C3" w:rsidRPr="00A65322">
        <w:rPr>
          <w:rFonts w:cs="Arial"/>
          <w:szCs w:val="22"/>
        </w:rPr>
        <w:t xml:space="preserve"> </w:t>
      </w:r>
      <w:r w:rsidRPr="00A65322">
        <w:rPr>
          <w:rFonts w:cs="Arial"/>
          <w:szCs w:val="22"/>
        </w:rPr>
        <w:t xml:space="preserve">also </w:t>
      </w:r>
      <w:proofErr w:type="gramStart"/>
      <w:r w:rsidRPr="00A65322">
        <w:rPr>
          <w:rFonts w:cs="Arial"/>
          <w:szCs w:val="22"/>
        </w:rPr>
        <w:t>permitted</w:t>
      </w:r>
      <w:proofErr w:type="gramEnd"/>
      <w:r w:rsidRPr="00A65322">
        <w:rPr>
          <w:rFonts w:cs="Arial"/>
          <w:szCs w:val="22"/>
        </w:rPr>
        <w:t xml:space="preserve">. </w:t>
      </w:r>
      <w:r w:rsidR="00A9238D">
        <w:rPr>
          <w:rFonts w:cs="Arial"/>
          <w:szCs w:val="22"/>
        </w:rPr>
        <w:t xml:space="preserve"> </w:t>
      </w:r>
      <w:r w:rsidRPr="00A65322">
        <w:rPr>
          <w:rFonts w:cs="Arial"/>
          <w:szCs w:val="22"/>
        </w:rPr>
        <w:t>Slump flow range, visual stability index, J-Ring, L-Box, and hardened visual stability index requirements shall be according to Article</w:t>
      </w:r>
      <w:r w:rsidR="00534A22">
        <w:rPr>
          <w:rFonts w:cs="Arial"/>
          <w:szCs w:val="22"/>
        </w:rPr>
        <w:t> </w:t>
      </w:r>
      <w:r w:rsidRPr="00A65322">
        <w:rPr>
          <w:rFonts w:cs="Arial"/>
          <w:szCs w:val="22"/>
        </w:rPr>
        <w:t>1020.04.</w:t>
      </w:r>
    </w:p>
    <w:p w14:paraId="45A31DB2" w14:textId="77777777" w:rsidR="00855445" w:rsidRDefault="00855445" w:rsidP="00EF633F">
      <w:pPr>
        <w:ind w:left="720"/>
        <w:jc w:val="both"/>
        <w:rPr>
          <w:rFonts w:cs="Arial"/>
          <w:szCs w:val="22"/>
        </w:rPr>
      </w:pPr>
    </w:p>
    <w:p w14:paraId="1DB704F1" w14:textId="044FB740" w:rsidR="00855445" w:rsidRDefault="00855445" w:rsidP="00EF633F">
      <w:pPr>
        <w:ind w:left="720"/>
        <w:jc w:val="both"/>
        <w:rPr>
          <w:rFonts w:cs="Arial"/>
          <w:szCs w:val="22"/>
        </w:rPr>
      </w:pPr>
      <w:r>
        <w:t>Note 2</w:t>
      </w:r>
      <w:r w:rsidR="003750AD">
        <w:t>.</w:t>
      </w:r>
      <w:r w:rsidR="00534A22">
        <w:t xml:space="preserve">  </w:t>
      </w:r>
      <w:r>
        <w:t>ASTM C</w:t>
      </w:r>
      <w:r w:rsidR="00534A22">
        <w:t> </w:t>
      </w:r>
      <w:r>
        <w:t>881, Type IV, Grade 2 or 3, Class A, B, or C may also be used.</w:t>
      </w:r>
    </w:p>
    <w:p w14:paraId="505AD691" w14:textId="77777777" w:rsidR="00C87F90" w:rsidRDefault="00C87F90" w:rsidP="00C87F90">
      <w:pPr>
        <w:ind w:left="720"/>
        <w:jc w:val="both"/>
      </w:pPr>
    </w:p>
    <w:p w14:paraId="00F89C4E" w14:textId="1BEB1211" w:rsidR="00C87F90" w:rsidRDefault="00C87F90" w:rsidP="00C87F90">
      <w:pPr>
        <w:ind w:left="720"/>
        <w:jc w:val="both"/>
        <w:rPr>
          <w:rFonts w:cs="Arial"/>
          <w:szCs w:val="22"/>
        </w:rPr>
      </w:pPr>
      <w:r>
        <w:t>Note 3</w:t>
      </w:r>
      <w:r w:rsidR="00BF3C52">
        <w:t>.</w:t>
      </w:r>
      <w:r>
        <w:t xml:space="preserve">  Polymer modified </w:t>
      </w:r>
      <w:proofErr w:type="spellStart"/>
      <w:r>
        <w:t>portland</w:t>
      </w:r>
      <w:proofErr w:type="spellEnd"/>
      <w:r>
        <w:t xml:space="preserve"> cement mortar shall be a packaged product consisting of cementitious materials, fine aggregate, and a polymer modifier; and shall have successfully completed and remain current with the AASHTO Product Eval and Audit Rapid Hardening Concrete Patching Materials (RHCP) testing program.  The mortar shall be a workable mix capable of bonding and holding its own plastic weight when mixed and placed according to manufacturer’s instructions on vertical and overhead surfaces.  It shall have a minimum compressive strength of 1,500 psi (10,300 kPa) at 24 hours, 4,000 psi (27,500 kPa) at 7 days, and 5,000 psi (34,500 kPa) at 28 days when tested according to </w:t>
      </w:r>
      <w:r>
        <w:lastRenderedPageBreak/>
        <w:t xml:space="preserve">ASTM C 109 or AASHTO T 106.  In addition, the mortar shall have a minimum bond strength of 1,500 psi (10,300 kPa) at 7 days when tested according to ASTM C 882. </w:t>
      </w:r>
      <w:r w:rsidR="00BF3C52">
        <w:t xml:space="preserve"> </w:t>
      </w:r>
      <w:r>
        <w:t>For prestressed concrete applications, the mortar shall have a water</w:t>
      </w:r>
      <w:r w:rsidR="00BF3C52">
        <w:t>-</w:t>
      </w:r>
      <w:r>
        <w:t>soluble chloride ion content of less than 0.06 percent by weight of cementitious material when tested according to ASTM C 1218 or AASHTO T 260; and for non-prestressed concrete applications, the water</w:t>
      </w:r>
      <w:r w:rsidR="00BF3C52">
        <w:t>-</w:t>
      </w:r>
      <w:r>
        <w:t>soluble chloride ion content shall be less than 0.15 percent by weight of cementitious material.  The Department will maintain a Qualified Product List of Polymer Modified Portland Cement Mortar.</w:t>
      </w:r>
    </w:p>
    <w:p w14:paraId="11454BC6" w14:textId="77777777" w:rsidR="00855445" w:rsidRDefault="00855445" w:rsidP="00EF633F">
      <w:pPr>
        <w:tabs>
          <w:tab w:val="left" w:pos="1440"/>
          <w:tab w:val="left" w:pos="6480"/>
        </w:tabs>
        <w:ind w:left="691"/>
        <w:jc w:val="both"/>
      </w:pPr>
    </w:p>
    <w:p w14:paraId="2A78A394" w14:textId="77777777" w:rsidR="00855445" w:rsidRDefault="00855445" w:rsidP="00EF633F">
      <w:pPr>
        <w:tabs>
          <w:tab w:val="left" w:pos="1170"/>
          <w:tab w:val="left" w:pos="6480"/>
        </w:tabs>
        <w:ind w:firstLine="360"/>
        <w:jc w:val="both"/>
      </w:pPr>
      <w:r w:rsidRPr="00072BE3">
        <w:rPr>
          <w:b/>
          <w:bCs/>
        </w:rPr>
        <w:t>53</w:t>
      </w:r>
      <w:r>
        <w:rPr>
          <w:b/>
          <w:bCs/>
        </w:rPr>
        <w:t>2</w:t>
      </w:r>
      <w:r w:rsidRPr="00072BE3">
        <w:rPr>
          <w:b/>
          <w:bCs/>
        </w:rPr>
        <w:t>.03</w:t>
      </w:r>
      <w:r>
        <w:rPr>
          <w:b/>
          <w:bCs/>
        </w:rPr>
        <w:tab/>
      </w:r>
      <w:r w:rsidRPr="00072BE3">
        <w:rPr>
          <w:b/>
          <w:bCs/>
        </w:rPr>
        <w:t>Equipment.</w:t>
      </w:r>
      <w:r w:rsidRPr="00072BE3">
        <w:t xml:space="preserve">  </w:t>
      </w:r>
      <w:r w:rsidRPr="00C30D86">
        <w:t>Equipment shall be according to Article 503.03 and the following.</w:t>
      </w:r>
      <w:r>
        <w:t xml:space="preserve"> </w:t>
      </w:r>
    </w:p>
    <w:p w14:paraId="36DE9358" w14:textId="77777777" w:rsidR="00B003EE" w:rsidRDefault="00B003EE" w:rsidP="00B003EE">
      <w:pPr>
        <w:jc w:val="both"/>
      </w:pPr>
    </w:p>
    <w:p w14:paraId="13C75CCE" w14:textId="77777777" w:rsidR="00B003EE" w:rsidRDefault="00B003EE" w:rsidP="000D2AA1">
      <w:pPr>
        <w:tabs>
          <w:tab w:val="left" w:pos="1440"/>
          <w:tab w:val="right" w:pos="9360"/>
        </w:tabs>
        <w:ind w:left="720"/>
        <w:jc w:val="both"/>
      </w:pPr>
      <w:r>
        <w:tab/>
      </w:r>
      <w:r w:rsidRPr="00CB4DBC">
        <w:t>Item</w:t>
      </w:r>
      <w:r>
        <w:tab/>
      </w:r>
      <w:r w:rsidRPr="00CB4DBC">
        <w:t>Article/Section</w:t>
      </w:r>
    </w:p>
    <w:p w14:paraId="62400966" w14:textId="767D5513" w:rsidR="00B003EE" w:rsidRDefault="00B003EE" w:rsidP="00B003EE">
      <w:pPr>
        <w:pStyle w:val="ListParagraph"/>
        <w:tabs>
          <w:tab w:val="right" w:leader="dot" w:pos="9360"/>
        </w:tabs>
        <w:ind w:hanging="360"/>
        <w:jc w:val="both"/>
      </w:pPr>
      <w:r>
        <w:t>(a)</w:t>
      </w:r>
      <w:r>
        <w:tab/>
      </w:r>
      <w:proofErr w:type="spellStart"/>
      <w:r>
        <w:t>Hydrodemo</w:t>
      </w:r>
      <w:r w:rsidR="003750AD">
        <w:t>lition</w:t>
      </w:r>
      <w:proofErr w:type="spellEnd"/>
      <w:r>
        <w:t xml:space="preserve"> Equipment</w:t>
      </w:r>
      <w:r>
        <w:tab/>
        <w:t>1101.11</w:t>
      </w:r>
    </w:p>
    <w:p w14:paraId="4DB58198" w14:textId="2F135696" w:rsidR="00B003EE" w:rsidRDefault="00B003EE" w:rsidP="00B003EE">
      <w:pPr>
        <w:pStyle w:val="ListParagraph"/>
        <w:tabs>
          <w:tab w:val="right" w:leader="dot" w:pos="9360"/>
        </w:tabs>
        <w:ind w:hanging="360"/>
        <w:jc w:val="both"/>
      </w:pPr>
      <w:r>
        <w:t>(b)</w:t>
      </w:r>
      <w:r>
        <w:tab/>
        <w:t>High Performance Shotcrete Equipment (Note1)</w:t>
      </w:r>
    </w:p>
    <w:p w14:paraId="56ABB381" w14:textId="77777777" w:rsidR="00B003EE" w:rsidRDefault="00B003EE" w:rsidP="00B003EE">
      <w:pPr>
        <w:tabs>
          <w:tab w:val="left" w:pos="1080"/>
          <w:tab w:val="left" w:pos="1440"/>
          <w:tab w:val="left" w:pos="6480"/>
        </w:tabs>
        <w:ind w:left="720" w:hanging="360"/>
        <w:jc w:val="both"/>
      </w:pPr>
    </w:p>
    <w:p w14:paraId="358C99B2" w14:textId="5800B031" w:rsidR="00855445" w:rsidRDefault="00B003EE" w:rsidP="003750AD">
      <w:pPr>
        <w:pStyle w:val="ListParagraph"/>
        <w:tabs>
          <w:tab w:val="left" w:pos="1440"/>
          <w:tab w:val="left" w:pos="6480"/>
        </w:tabs>
        <w:jc w:val="both"/>
      </w:pPr>
      <w:r>
        <w:t>Note 1</w:t>
      </w:r>
      <w:r w:rsidR="003750AD">
        <w:t>.</w:t>
      </w:r>
      <w:r>
        <w:t xml:space="preserve">  </w:t>
      </w:r>
      <w:r w:rsidR="00855445" w:rsidRPr="00C30D86">
        <w:t>The batching, mixing, pumping, hose, nozzle, and</w:t>
      </w:r>
      <w:r w:rsidR="00855445">
        <w:t xml:space="preserve"> </w:t>
      </w:r>
      <w:r w:rsidR="00855445" w:rsidRPr="00C30D86">
        <w:t>auxiliary equipment shall be for the wet-mix shotcrete method and meet the requirements</w:t>
      </w:r>
      <w:r w:rsidR="00855445">
        <w:t xml:space="preserve"> </w:t>
      </w:r>
      <w:r w:rsidR="00855445" w:rsidRPr="00C30D86">
        <w:t>of ACI</w:t>
      </w:r>
      <w:r w:rsidR="00A9238D">
        <w:t> </w:t>
      </w:r>
      <w:r w:rsidR="00855445" w:rsidRPr="00C30D86">
        <w:t>506R.</w:t>
      </w:r>
    </w:p>
    <w:p w14:paraId="6DF10A91" w14:textId="77777777" w:rsidR="00855445" w:rsidRDefault="00855445" w:rsidP="00EF633F">
      <w:pPr>
        <w:tabs>
          <w:tab w:val="left" w:pos="1440"/>
          <w:tab w:val="left" w:pos="6480"/>
        </w:tabs>
        <w:ind w:left="360"/>
        <w:jc w:val="both"/>
      </w:pPr>
    </w:p>
    <w:p w14:paraId="57FC166C" w14:textId="77777777" w:rsidR="00F00520" w:rsidRDefault="00F00520" w:rsidP="00EF633F">
      <w:pPr>
        <w:tabs>
          <w:tab w:val="left" w:pos="1440"/>
          <w:tab w:val="left" w:pos="6480"/>
        </w:tabs>
        <w:ind w:left="360"/>
        <w:jc w:val="both"/>
      </w:pPr>
    </w:p>
    <w:p w14:paraId="532F52C3" w14:textId="77777777" w:rsidR="00855445" w:rsidRDefault="00855445" w:rsidP="00F00520">
      <w:pPr>
        <w:jc w:val="center"/>
        <w:rPr>
          <w:b/>
          <w:bCs/>
        </w:rPr>
      </w:pPr>
      <w:r w:rsidRPr="00B615BD">
        <w:rPr>
          <w:b/>
          <w:bCs/>
        </w:rPr>
        <w:t>CONSTRUCTION REQUIREMENTS</w:t>
      </w:r>
    </w:p>
    <w:p w14:paraId="5986E6DE" w14:textId="77777777" w:rsidR="00855445" w:rsidRPr="00B615BD" w:rsidRDefault="00855445" w:rsidP="00EF633F">
      <w:pPr>
        <w:jc w:val="both"/>
        <w:rPr>
          <w:b/>
          <w:bCs/>
        </w:rPr>
      </w:pPr>
    </w:p>
    <w:p w14:paraId="2753BF4C" w14:textId="38D535E7" w:rsidR="00855445" w:rsidRDefault="00855445" w:rsidP="00EF633F">
      <w:pPr>
        <w:tabs>
          <w:tab w:val="left" w:pos="1170"/>
        </w:tabs>
        <w:ind w:firstLine="360"/>
        <w:jc w:val="both"/>
      </w:pPr>
      <w:r w:rsidRPr="00B615BD">
        <w:rPr>
          <w:b/>
          <w:bCs/>
        </w:rPr>
        <w:t>53</w:t>
      </w:r>
      <w:r>
        <w:rPr>
          <w:b/>
          <w:bCs/>
        </w:rPr>
        <w:t>2</w:t>
      </w:r>
      <w:r w:rsidRPr="00B615BD">
        <w:rPr>
          <w:b/>
          <w:bCs/>
        </w:rPr>
        <w:t>.04</w:t>
      </w:r>
      <w:r>
        <w:rPr>
          <w:b/>
          <w:bCs/>
        </w:rPr>
        <w:tab/>
        <w:t>General.</w:t>
      </w:r>
      <w:r w:rsidRPr="0086343D">
        <w:t xml:space="preserve">  </w:t>
      </w:r>
      <w:r w:rsidRPr="00425392">
        <w:t>The repair method shall be either formed concrete repair or shotcrete</w:t>
      </w:r>
      <w:r w:rsidR="00C605EC">
        <w:t xml:space="preserve"> according to the following</w:t>
      </w:r>
      <w:r w:rsidRPr="00425392">
        <w:t>.</w:t>
      </w:r>
    </w:p>
    <w:p w14:paraId="52DE889F" w14:textId="77777777" w:rsidR="00855445" w:rsidRDefault="00855445" w:rsidP="00EF633F">
      <w:pPr>
        <w:ind w:firstLine="360"/>
        <w:jc w:val="both"/>
      </w:pPr>
    </w:p>
    <w:p w14:paraId="3E2C1693" w14:textId="6681B921" w:rsidR="00855445" w:rsidRDefault="00F352A8" w:rsidP="00C605EC">
      <w:pPr>
        <w:pStyle w:val="ListParagraph"/>
        <w:ind w:hanging="360"/>
        <w:jc w:val="both"/>
      </w:pPr>
      <w:r>
        <w:t>(a)</w:t>
      </w:r>
      <w:r>
        <w:tab/>
      </w:r>
      <w:r w:rsidR="00C605EC">
        <w:t>Formed Concrete Repair</w:t>
      </w:r>
      <w:r w:rsidR="00855445" w:rsidRPr="00425392">
        <w:t xml:space="preserve">. </w:t>
      </w:r>
      <w:r w:rsidR="00A9238D">
        <w:t xml:space="preserve"> </w:t>
      </w:r>
      <w:r w:rsidR="00855445" w:rsidRPr="00425392">
        <w:t xml:space="preserve">For formed concrete repair, a subsequent patch to repair the placement point after initial concrete placement will not be allowed. </w:t>
      </w:r>
      <w:r w:rsidR="00E8332A">
        <w:t xml:space="preserve"> </w:t>
      </w:r>
      <w:r w:rsidR="00855445" w:rsidRPr="00425392">
        <w:t xml:space="preserve">As an example, this may occur in a vertical location located at the top of the repair. </w:t>
      </w:r>
    </w:p>
    <w:p w14:paraId="3C6AE4F0" w14:textId="77777777" w:rsidR="00855445" w:rsidRDefault="00855445" w:rsidP="00EF633F">
      <w:pPr>
        <w:pStyle w:val="ListParagraph"/>
        <w:ind w:left="733" w:hanging="373"/>
        <w:jc w:val="both"/>
      </w:pPr>
    </w:p>
    <w:p w14:paraId="287FD771" w14:textId="2420DDE2" w:rsidR="00560602" w:rsidRDefault="00855445" w:rsidP="00560602">
      <w:pPr>
        <w:pStyle w:val="ListParagraph"/>
        <w:jc w:val="both"/>
      </w:pPr>
      <w:r w:rsidRPr="00425392">
        <w:t xml:space="preserve">Formed concrete repair shall not be used for overhead applications </w:t>
      </w:r>
      <w:r w:rsidR="00560602">
        <w:t xml:space="preserve">except as noted for polymer modified </w:t>
      </w:r>
      <w:proofErr w:type="spellStart"/>
      <w:r w:rsidR="00560602">
        <w:t>portland</w:t>
      </w:r>
      <w:proofErr w:type="spellEnd"/>
      <w:r w:rsidR="00560602">
        <w:t xml:space="preserve"> cement mortar</w:t>
      </w:r>
      <w:r w:rsidR="00560602" w:rsidRPr="00425392">
        <w:t xml:space="preserve">. </w:t>
      </w:r>
    </w:p>
    <w:p w14:paraId="4B78DEDF" w14:textId="77777777" w:rsidR="00560602" w:rsidRDefault="00560602" w:rsidP="00560602">
      <w:pPr>
        <w:pStyle w:val="ListParagraph"/>
        <w:jc w:val="both"/>
      </w:pPr>
    </w:p>
    <w:p w14:paraId="6BDD955D" w14:textId="797D8CE7" w:rsidR="00855445" w:rsidRDefault="00560602" w:rsidP="00C605EC">
      <w:pPr>
        <w:pStyle w:val="ListParagraph"/>
        <w:jc w:val="both"/>
      </w:pPr>
      <w:r>
        <w:t xml:space="preserve">Polymer modified </w:t>
      </w:r>
      <w:proofErr w:type="spellStart"/>
      <w:r>
        <w:t>portland</w:t>
      </w:r>
      <w:proofErr w:type="spellEnd"/>
      <w:r>
        <w:t xml:space="preserve"> cement mortar shall only be used for repairs between 3/8</w:t>
      </w:r>
      <w:r w:rsidR="00972466">
        <w:t> </w:t>
      </w:r>
      <w:r>
        <w:t>in. (10</w:t>
      </w:r>
      <w:r w:rsidR="00972466">
        <w:t> </w:t>
      </w:r>
      <w:r>
        <w:t>mm) and 2</w:t>
      </w:r>
      <w:r w:rsidR="00972466">
        <w:t> </w:t>
      </w:r>
      <w:r>
        <w:t>in. (50</w:t>
      </w:r>
      <w:r w:rsidR="00972466">
        <w:t> </w:t>
      </w:r>
      <w:r>
        <w:t>mm) deep on horizontal, vertical, and overhead surfaces.</w:t>
      </w:r>
    </w:p>
    <w:p w14:paraId="2EB80A3F" w14:textId="77777777" w:rsidR="00855445" w:rsidRDefault="00855445" w:rsidP="00EF633F">
      <w:pPr>
        <w:pStyle w:val="ListParagraph"/>
        <w:ind w:hanging="373"/>
        <w:jc w:val="both"/>
      </w:pPr>
    </w:p>
    <w:p w14:paraId="656DD74B" w14:textId="34E693F0" w:rsidR="00855445" w:rsidRDefault="00F352A8" w:rsidP="00EF633F">
      <w:pPr>
        <w:pStyle w:val="ListParagraph"/>
        <w:ind w:hanging="373"/>
        <w:jc w:val="both"/>
      </w:pPr>
      <w:r>
        <w:t>(</w:t>
      </w:r>
      <w:r w:rsidR="00C605EC">
        <w:t>b</w:t>
      </w:r>
      <w:r>
        <w:t>)</w:t>
      </w:r>
      <w:r>
        <w:tab/>
      </w:r>
      <w:r w:rsidR="00C605EC">
        <w:t>Shotcrete</w:t>
      </w:r>
      <w:r w:rsidR="00855445" w:rsidRPr="00425392">
        <w:t xml:space="preserve">. </w:t>
      </w:r>
      <w:r w:rsidR="00A9238D">
        <w:t xml:space="preserve"> </w:t>
      </w:r>
      <w:r w:rsidR="00855445" w:rsidRPr="00425392">
        <w:t>Shotcrete shall not be used for any repair greater than 6</w:t>
      </w:r>
      <w:r w:rsidR="00A9238D">
        <w:t> </w:t>
      </w:r>
      <w:r w:rsidR="00855445" w:rsidRPr="00425392">
        <w:t>in. (150</w:t>
      </w:r>
      <w:r w:rsidR="00A9238D">
        <w:t> </w:t>
      </w:r>
      <w:r w:rsidR="00855445" w:rsidRPr="00425392">
        <w:t>mm) in depth, except in horizontal applications where the shotcrete may be placed from above in one lift.</w:t>
      </w:r>
    </w:p>
    <w:p w14:paraId="41E9523B" w14:textId="77777777" w:rsidR="00855445" w:rsidRDefault="00855445" w:rsidP="00EF633F">
      <w:pPr>
        <w:pStyle w:val="ListParagraph"/>
        <w:ind w:hanging="373"/>
        <w:jc w:val="both"/>
      </w:pPr>
    </w:p>
    <w:p w14:paraId="2F04702F" w14:textId="5C4B82F0" w:rsidR="00855445" w:rsidRDefault="00855445" w:rsidP="00C605EC">
      <w:pPr>
        <w:pStyle w:val="ListParagraph"/>
        <w:jc w:val="both"/>
      </w:pPr>
      <w:r w:rsidRPr="00425392">
        <w:t>Shotcrete shall not be used for column repairs greater than 4</w:t>
      </w:r>
      <w:r w:rsidR="00A9238D">
        <w:t> </w:t>
      </w:r>
      <w:r w:rsidRPr="00425392">
        <w:t>in. (100</w:t>
      </w:r>
      <w:r w:rsidR="00A9238D">
        <w:t> </w:t>
      </w:r>
      <w:r w:rsidRPr="00425392">
        <w:t>mm) in depth, unless the shotcrete mixture contains 3/8</w:t>
      </w:r>
      <w:r w:rsidR="00A9238D">
        <w:t> </w:t>
      </w:r>
      <w:r w:rsidRPr="00425392">
        <w:t>in. (9.5</w:t>
      </w:r>
      <w:r w:rsidR="00A9238D">
        <w:t> </w:t>
      </w:r>
      <w:r w:rsidRPr="00425392">
        <w:t>mm) aggregate.</w:t>
      </w:r>
    </w:p>
    <w:p w14:paraId="2ACA6918" w14:textId="77777777" w:rsidR="00860960" w:rsidRDefault="00860960" w:rsidP="00C605EC">
      <w:pPr>
        <w:pStyle w:val="ListParagraph"/>
        <w:jc w:val="both"/>
      </w:pPr>
    </w:p>
    <w:p w14:paraId="4B18A235" w14:textId="77777777" w:rsidR="00860960" w:rsidRDefault="00860960" w:rsidP="00860960">
      <w:pPr>
        <w:tabs>
          <w:tab w:val="left" w:pos="1170"/>
        </w:tabs>
        <w:ind w:left="720"/>
        <w:jc w:val="both"/>
      </w:pPr>
      <w:r w:rsidRPr="007279C8">
        <w:t xml:space="preserve">The Contractor shall provide a current </w:t>
      </w:r>
      <w:r>
        <w:t>copy</w:t>
      </w:r>
      <w:r w:rsidRPr="007279C8">
        <w:t xml:space="preserve"> of ACI</w:t>
      </w:r>
      <w:r>
        <w:t> </w:t>
      </w:r>
      <w:r w:rsidRPr="007279C8">
        <w:t xml:space="preserve">506R to the Engineer a minimum of one week prior to </w:t>
      </w:r>
      <w:r>
        <w:t xml:space="preserve">the </w:t>
      </w:r>
      <w:r w:rsidRPr="007279C8">
        <w:t>start of construction.</w:t>
      </w:r>
    </w:p>
    <w:p w14:paraId="0B139B81" w14:textId="77777777" w:rsidR="00860960" w:rsidRDefault="00860960" w:rsidP="00860960">
      <w:pPr>
        <w:ind w:left="720"/>
        <w:jc w:val="both"/>
      </w:pPr>
    </w:p>
    <w:p w14:paraId="374BC06C" w14:textId="3B3D0F5D" w:rsidR="00860960" w:rsidRPr="005B6C23" w:rsidRDefault="00860960" w:rsidP="00860960">
      <w:pPr>
        <w:ind w:left="720"/>
        <w:jc w:val="both"/>
      </w:pPr>
      <w:r w:rsidRPr="007279C8">
        <w:t xml:space="preserve">The shotcrete personnel who perform the work shall have current American Concrete Institute (ACI) nozzlemen certification for vertical wet and overhead wet applications, </w:t>
      </w:r>
      <w:r w:rsidRPr="007279C8">
        <w:lastRenderedPageBreak/>
        <w:t xml:space="preserve">except one individual may be in training. </w:t>
      </w:r>
      <w:r>
        <w:t xml:space="preserve"> </w:t>
      </w:r>
      <w:r w:rsidRPr="007279C8">
        <w:t>This individual shall be adequately supervised by a certified ACI nozzlemen as determined by the Engineer</w:t>
      </w:r>
      <w:r>
        <w:t xml:space="preserve"> and a</w:t>
      </w:r>
      <w:r w:rsidRPr="007279C8">
        <w:t xml:space="preserve"> copy of the nozzlemen certificate(s) </w:t>
      </w:r>
      <w:r>
        <w:t>provided</w:t>
      </w:r>
      <w:r w:rsidRPr="007279C8">
        <w:t xml:space="preserve"> to the Engineer.</w:t>
      </w:r>
    </w:p>
    <w:p w14:paraId="5850913E" w14:textId="77777777" w:rsidR="00855445" w:rsidRDefault="00855445" w:rsidP="00EF633F">
      <w:pPr>
        <w:ind w:firstLine="360"/>
        <w:jc w:val="both"/>
      </w:pPr>
    </w:p>
    <w:p w14:paraId="25E0CD05" w14:textId="1AFC0265" w:rsidR="00855445" w:rsidRDefault="00855445" w:rsidP="00EF633F">
      <w:pPr>
        <w:tabs>
          <w:tab w:val="left" w:pos="1170"/>
        </w:tabs>
        <w:ind w:firstLine="360"/>
        <w:jc w:val="both"/>
      </w:pPr>
      <w:r w:rsidRPr="00425392">
        <w:rPr>
          <w:b/>
          <w:bCs/>
        </w:rPr>
        <w:t>532.05</w:t>
      </w:r>
      <w:r w:rsidRPr="00425392">
        <w:rPr>
          <w:b/>
          <w:bCs/>
        </w:rPr>
        <w:tab/>
        <w:t>Temporary Shoring or Cribbing.</w:t>
      </w:r>
      <w:r w:rsidRPr="00425392">
        <w:t xml:space="preserve"> </w:t>
      </w:r>
      <w:r>
        <w:t xml:space="preserve"> </w:t>
      </w:r>
      <w:r w:rsidRPr="00425392">
        <w:t xml:space="preserve">When a temporary shoring or cribbing support system is required, the Contractor shall provide details and computations, prepared and sealed by an Illinois </w:t>
      </w:r>
      <w:r w:rsidR="00310C46">
        <w:t>L</w:t>
      </w:r>
      <w:r w:rsidRPr="00425392">
        <w:t>icensed Structural Engineer,</w:t>
      </w:r>
      <w:r w:rsidR="00310C46">
        <w:t xml:space="preserve"> </w:t>
      </w:r>
      <w:r w:rsidR="00AC3EF0">
        <w:t>to the Department for approval</w:t>
      </w:r>
      <w:r w:rsidRPr="00425392">
        <w:t xml:space="preserve">. </w:t>
      </w:r>
      <w:r w:rsidR="005F15B1">
        <w:t xml:space="preserve"> </w:t>
      </w:r>
      <w:r w:rsidRPr="00425392">
        <w:t>Whenever possible</w:t>
      </w:r>
      <w:r>
        <w:t>,</w:t>
      </w:r>
      <w:r w:rsidRPr="00425392">
        <w:t xml:space="preserve"> the support system shall be installed prior to starting the associated concrete removal. </w:t>
      </w:r>
      <w:r w:rsidR="005F15B1">
        <w:t xml:space="preserve"> </w:t>
      </w:r>
      <w:r w:rsidRPr="00425392">
        <w:t xml:space="preserve">If no system is specified, but </w:t>
      </w:r>
      <w:proofErr w:type="gramStart"/>
      <w:r w:rsidRPr="00425392">
        <w:t>during the course of</w:t>
      </w:r>
      <w:proofErr w:type="gramEnd"/>
      <w:r w:rsidRPr="00425392">
        <w:t xml:space="preserve"> removal the need for temporary shoring or cribbing becomes apparent or is directed by the Engineer due to a structural concern, the Contractor shall not proceed with any further removal work until an approved support system is installed.</w:t>
      </w:r>
    </w:p>
    <w:p w14:paraId="3C25F5F5" w14:textId="77777777" w:rsidR="00855445" w:rsidRDefault="00855445" w:rsidP="00EF633F">
      <w:pPr>
        <w:ind w:firstLine="360"/>
        <w:jc w:val="both"/>
      </w:pPr>
    </w:p>
    <w:p w14:paraId="17599A3D" w14:textId="62AAB253" w:rsidR="00855445" w:rsidRDefault="00855445" w:rsidP="00EF633F">
      <w:pPr>
        <w:tabs>
          <w:tab w:val="left" w:pos="1170"/>
        </w:tabs>
        <w:ind w:firstLine="360"/>
        <w:jc w:val="both"/>
      </w:pPr>
      <w:r w:rsidRPr="00D9288C">
        <w:rPr>
          <w:b/>
          <w:bCs/>
        </w:rPr>
        <w:t>532.06</w:t>
      </w:r>
      <w:r w:rsidRPr="00D9288C">
        <w:rPr>
          <w:b/>
          <w:bCs/>
        </w:rPr>
        <w:tab/>
        <w:t>Concrete Removal.</w:t>
      </w:r>
      <w:r w:rsidRPr="00425392">
        <w:t xml:space="preserve"> </w:t>
      </w:r>
      <w:r>
        <w:t xml:space="preserve"> </w:t>
      </w:r>
      <w:r w:rsidRPr="00425392">
        <w:t xml:space="preserve">The Contractor shall provide ladders or other appropriate equipment for the Engineer to mark the removal areas. </w:t>
      </w:r>
      <w:r w:rsidR="005F15B1">
        <w:t xml:space="preserve"> </w:t>
      </w:r>
      <w:r w:rsidRPr="00425392">
        <w:t>Repair configurations will be kept simple, and squared corners will be</w:t>
      </w:r>
      <w:r>
        <w:t xml:space="preserve"> indicated whenever possible</w:t>
      </w:r>
      <w:r w:rsidRPr="00425392">
        <w:t xml:space="preserve">. </w:t>
      </w:r>
      <w:r w:rsidR="005F15B1">
        <w:t xml:space="preserve"> </w:t>
      </w:r>
      <w:r w:rsidRPr="00425392">
        <w:t>The repair perimeter shall be sawed a depth of 1/2</w:t>
      </w:r>
      <w:r w:rsidR="007E5075">
        <w:t> </w:t>
      </w:r>
      <w:r w:rsidRPr="00425392">
        <w:t>in. (13</w:t>
      </w:r>
      <w:r w:rsidR="007E5075">
        <w:t> </w:t>
      </w:r>
      <w:r w:rsidRPr="00425392">
        <w:t>mm) or less, as required to avoid cutting the reinforcement.</w:t>
      </w:r>
      <w:r w:rsidR="00693CC2">
        <w:t xml:space="preserve"> </w:t>
      </w:r>
      <w:r w:rsidRPr="00425392">
        <w:t xml:space="preserve"> If the concrete is broken or removed beyond the limits of the initial saw cut, the new repair perimeter shall be recut. </w:t>
      </w:r>
      <w:r w:rsidR="005F15B1">
        <w:t xml:space="preserve"> </w:t>
      </w:r>
      <w:r w:rsidRPr="00425392">
        <w:t xml:space="preserve">The areas to be repaired shall have all loose, unsound concrete removed completely </w:t>
      </w:r>
      <w:proofErr w:type="gramStart"/>
      <w:r w:rsidRPr="00425392">
        <w:t>by the use of</w:t>
      </w:r>
      <w:proofErr w:type="gramEnd"/>
      <w:r w:rsidRPr="00425392">
        <w:t xml:space="preserve"> </w:t>
      </w:r>
      <w:proofErr w:type="spellStart"/>
      <w:r w:rsidRPr="00425392">
        <w:t>hydrodemolition</w:t>
      </w:r>
      <w:proofErr w:type="spellEnd"/>
      <w:r w:rsidRPr="00425392">
        <w:t xml:space="preserve"> equipment</w:t>
      </w:r>
      <w:r w:rsidR="00E322A5">
        <w:t xml:space="preserve"> or chipping hammer </w:t>
      </w:r>
      <w:r w:rsidR="00E322A5" w:rsidRPr="00C30D86">
        <w:t>with a 15</w:t>
      </w:r>
      <w:r w:rsidR="00E322A5">
        <w:t> </w:t>
      </w:r>
      <w:r w:rsidR="00E322A5" w:rsidRPr="00C30D86">
        <w:t>lb. (7</w:t>
      </w:r>
      <w:r w:rsidR="00E322A5">
        <w:t> </w:t>
      </w:r>
      <w:r w:rsidR="00E322A5" w:rsidRPr="00C30D86">
        <w:t>kg) maximum class</w:t>
      </w:r>
      <w:r w:rsidRPr="00425392">
        <w:t xml:space="preserve">. </w:t>
      </w:r>
      <w:r w:rsidR="005F15B1">
        <w:t xml:space="preserve"> </w:t>
      </w:r>
      <w:r w:rsidRPr="00425392">
        <w:t xml:space="preserve">The concrete removal shall extend along the reinforcement bar until the reinforcement is free of bond inhibiting corrosion. </w:t>
      </w:r>
      <w:r w:rsidR="005F15B1">
        <w:t xml:space="preserve"> </w:t>
      </w:r>
      <w:r w:rsidRPr="00425392">
        <w:t>Reinforcement bar</w:t>
      </w:r>
      <w:r w:rsidR="00D15BFD">
        <w:t>s</w:t>
      </w:r>
      <w:r w:rsidRPr="00425392">
        <w:t xml:space="preserve"> with 50</w:t>
      </w:r>
      <w:r w:rsidR="007E5075">
        <w:t> </w:t>
      </w:r>
      <w:r w:rsidRPr="00425392">
        <w:t>percent or more exposed</w:t>
      </w:r>
      <w:r>
        <w:t xml:space="preserve"> area</w:t>
      </w:r>
      <w:r w:rsidRPr="00425392">
        <w:t xml:space="preserve"> shall be undercut to a depth of 3/4</w:t>
      </w:r>
      <w:r w:rsidR="007E5075">
        <w:t> </w:t>
      </w:r>
      <w:r w:rsidRPr="00425392">
        <w:t>in. (19</w:t>
      </w:r>
      <w:r w:rsidR="007E5075">
        <w:t> </w:t>
      </w:r>
      <w:r w:rsidRPr="00425392">
        <w:t>mm) or the diameter of the reinforcement bar, whichever is greater.</w:t>
      </w:r>
    </w:p>
    <w:p w14:paraId="38EEC165" w14:textId="77777777" w:rsidR="004C08E0" w:rsidRDefault="004C08E0" w:rsidP="004C08E0">
      <w:pPr>
        <w:ind w:firstLine="360"/>
        <w:jc w:val="both"/>
      </w:pPr>
    </w:p>
    <w:p w14:paraId="3A7E06B9" w14:textId="77777777" w:rsidR="004C08E0" w:rsidRDefault="004C08E0" w:rsidP="004C08E0">
      <w:pPr>
        <w:ind w:firstLine="360"/>
        <w:jc w:val="both"/>
      </w:pPr>
      <w:r w:rsidRPr="00D9288C">
        <w:t>The</w:t>
      </w:r>
      <w:r>
        <w:t xml:space="preserve"> minimum</w:t>
      </w:r>
      <w:r w:rsidRPr="00D9288C">
        <w:t xml:space="preserve"> repair depth shall be 1</w:t>
      </w:r>
      <w:r>
        <w:t> </w:t>
      </w:r>
      <w:r w:rsidRPr="00D9288C">
        <w:t>in. (25</w:t>
      </w:r>
      <w:r>
        <w:t> </w:t>
      </w:r>
      <w:r w:rsidRPr="00D9288C">
        <w:t>mm).</w:t>
      </w:r>
      <w:r>
        <w:t xml:space="preserve"> </w:t>
      </w:r>
      <w:r w:rsidRPr="00D9288C">
        <w:t xml:space="preserve"> The substrate profile shall be ±</w:t>
      </w:r>
      <w:r>
        <w:t> </w:t>
      </w:r>
      <w:r w:rsidRPr="00D9288C">
        <w:t>1/16</w:t>
      </w:r>
      <w:r>
        <w:t> </w:t>
      </w:r>
      <w:r w:rsidRPr="00D9288C">
        <w:t>in. (±</w:t>
      </w:r>
      <w:r>
        <w:t> </w:t>
      </w:r>
      <w:r w:rsidRPr="00D9288C">
        <w:t>1.5</w:t>
      </w:r>
      <w:r>
        <w:t> </w:t>
      </w:r>
      <w:r w:rsidRPr="00D9288C">
        <w:t xml:space="preserve">mm). </w:t>
      </w:r>
      <w:r>
        <w:t xml:space="preserve"> </w:t>
      </w:r>
      <w:r w:rsidRPr="00D9288C">
        <w:t>The perimeter of the repair area shall have a vertical face.</w:t>
      </w:r>
    </w:p>
    <w:p w14:paraId="637ECEA7" w14:textId="77777777" w:rsidR="00855445" w:rsidRDefault="00855445" w:rsidP="00EF633F">
      <w:pPr>
        <w:ind w:firstLine="360"/>
        <w:jc w:val="both"/>
      </w:pPr>
    </w:p>
    <w:p w14:paraId="12CADB3A" w14:textId="07170212" w:rsidR="00855445" w:rsidRDefault="00855445" w:rsidP="00EF633F">
      <w:pPr>
        <w:ind w:firstLine="360"/>
        <w:jc w:val="both"/>
      </w:pPr>
      <w:r w:rsidRPr="00D9288C">
        <w:t>If sound concrete is encountered before existing reinforcement bars are exposed, further removal of concrete shall not be performed unless the minimum repair depth is not met.</w:t>
      </w:r>
    </w:p>
    <w:p w14:paraId="67EFDF7E" w14:textId="77777777" w:rsidR="00855445" w:rsidRDefault="00855445" w:rsidP="00EF633F">
      <w:pPr>
        <w:ind w:firstLine="360"/>
        <w:jc w:val="both"/>
      </w:pPr>
    </w:p>
    <w:p w14:paraId="785DD7A3" w14:textId="42519A43" w:rsidR="00855445" w:rsidRDefault="00855445" w:rsidP="00EF633F">
      <w:pPr>
        <w:ind w:firstLine="360"/>
        <w:jc w:val="both"/>
      </w:pPr>
      <w:r w:rsidRPr="00D9288C">
        <w:t>If a repair is located at the ground line, any excavation required below the ground line to complete the repair shall be included in this work.</w:t>
      </w:r>
    </w:p>
    <w:p w14:paraId="43267383" w14:textId="77777777" w:rsidR="00855445" w:rsidRDefault="00855445" w:rsidP="00EF633F">
      <w:pPr>
        <w:ind w:firstLine="360"/>
        <w:jc w:val="both"/>
      </w:pPr>
    </w:p>
    <w:p w14:paraId="352A46A0" w14:textId="3EC8B8C3" w:rsidR="00855445" w:rsidRDefault="004C08E0" w:rsidP="00EF633F">
      <w:pPr>
        <w:ind w:firstLine="360"/>
        <w:jc w:val="both"/>
      </w:pPr>
      <w:r>
        <w:t>O</w:t>
      </w:r>
      <w:r w:rsidRPr="00D9288C">
        <w:t>nce concrete removal has started</w:t>
      </w:r>
      <w:r>
        <w:t>,</w:t>
      </w:r>
      <w:r w:rsidRPr="00D9288C">
        <w:t xml:space="preserve"> </w:t>
      </w:r>
      <w:r>
        <w:t>t</w:t>
      </w:r>
      <w:r w:rsidR="00855445" w:rsidRPr="00D9288C">
        <w:t xml:space="preserve">he Contractor shall have 14 calendar days to complete each repair location. </w:t>
      </w:r>
    </w:p>
    <w:p w14:paraId="31E44064" w14:textId="77777777" w:rsidR="00855445" w:rsidRDefault="00855445" w:rsidP="00EF633F">
      <w:pPr>
        <w:ind w:firstLine="360"/>
        <w:jc w:val="both"/>
      </w:pPr>
    </w:p>
    <w:p w14:paraId="1C87151F" w14:textId="3564DDDE" w:rsidR="00855445" w:rsidRDefault="00855445" w:rsidP="00EF633F">
      <w:pPr>
        <w:ind w:firstLine="360"/>
        <w:jc w:val="both"/>
      </w:pPr>
      <w:r w:rsidRPr="00D9288C">
        <w:t>The Engineer shall be notified of concrete removal that exceeds 6</w:t>
      </w:r>
      <w:r w:rsidR="005F15B1">
        <w:t> </w:t>
      </w:r>
      <w:r w:rsidRPr="00D9288C">
        <w:t>in. (150</w:t>
      </w:r>
      <w:r w:rsidR="005F15B1">
        <w:t> </w:t>
      </w:r>
      <w:r w:rsidRPr="00D9288C">
        <w:t xml:space="preserve">mm) in depth, one fourth the cross section of a structural member, more than half the vertical column reinforcement is exposed in a cross section, more than </w:t>
      </w:r>
      <w:r w:rsidR="004C08E0">
        <w:t>six</w:t>
      </w:r>
      <w:r w:rsidRPr="00D9288C">
        <w:t xml:space="preserve"> consecutive reinforcement bars are exposed in any direction, within 1.5</w:t>
      </w:r>
      <w:r w:rsidR="005F15B1">
        <w:t> </w:t>
      </w:r>
      <w:r w:rsidRPr="00D9288C">
        <w:t>in. (38</w:t>
      </w:r>
      <w:r w:rsidR="005F15B1">
        <w:t> </w:t>
      </w:r>
      <w:r w:rsidRPr="00D9288C">
        <w:t xml:space="preserve">mm) of a bearing area, or other structural concern. </w:t>
      </w:r>
      <w:r w:rsidR="004C08E0">
        <w:t xml:space="preserve"> </w:t>
      </w:r>
      <w:r w:rsidRPr="00D9288C">
        <w:t>Excessive deterioration or removal may require further evaluation of the structure or installation of temporary shoring and cribbing support system.</w:t>
      </w:r>
    </w:p>
    <w:p w14:paraId="0542031B" w14:textId="77777777" w:rsidR="00855445" w:rsidRDefault="00855445" w:rsidP="00EF633F">
      <w:pPr>
        <w:ind w:firstLine="360"/>
        <w:jc w:val="both"/>
      </w:pPr>
    </w:p>
    <w:p w14:paraId="507DE92A" w14:textId="457D993B" w:rsidR="00855445" w:rsidRDefault="00855445" w:rsidP="00EF633F">
      <w:pPr>
        <w:tabs>
          <w:tab w:val="left" w:pos="1170"/>
        </w:tabs>
        <w:ind w:firstLine="360"/>
        <w:jc w:val="both"/>
      </w:pPr>
      <w:r w:rsidRPr="00D9288C">
        <w:rPr>
          <w:b/>
          <w:bCs/>
        </w:rPr>
        <w:t>532.07</w:t>
      </w:r>
      <w:r w:rsidRPr="00D9288C">
        <w:rPr>
          <w:b/>
          <w:bCs/>
        </w:rPr>
        <w:tab/>
        <w:t>Surface Preparation.</w:t>
      </w:r>
      <w:r>
        <w:t xml:space="preserve"> </w:t>
      </w:r>
      <w:r w:rsidRPr="00D9288C">
        <w:t xml:space="preserve"> Prior to placing the concrete or shotcrete, the Contractor shall </w:t>
      </w:r>
      <w:r w:rsidR="00D80C6F" w:rsidRPr="00D9288C">
        <w:t>blast clean</w:t>
      </w:r>
      <w:r w:rsidRPr="00D9288C">
        <w:t xml:space="preserve"> the repair area and exposed reinforcement</w:t>
      </w:r>
      <w:r w:rsidR="000A43B3">
        <w:t xml:space="preserve"> to</w:t>
      </w:r>
      <w:r w:rsidRPr="00D9288C">
        <w:t xml:space="preserve"> provide a surface that is free of oil, dirt, and loose material. </w:t>
      </w:r>
    </w:p>
    <w:p w14:paraId="76652F5C" w14:textId="77777777" w:rsidR="000A4F54" w:rsidRDefault="000A4F54" w:rsidP="00EF633F">
      <w:pPr>
        <w:ind w:firstLine="360"/>
        <w:jc w:val="both"/>
      </w:pPr>
    </w:p>
    <w:p w14:paraId="22D6CD57" w14:textId="040E26CE" w:rsidR="000A4F54" w:rsidRDefault="000A4F54" w:rsidP="00EF633F">
      <w:pPr>
        <w:ind w:firstLine="360"/>
        <w:jc w:val="both"/>
      </w:pPr>
      <w:r w:rsidRPr="00D9288C">
        <w:lastRenderedPageBreak/>
        <w:t>The repair area and perimeter vertical face shall have a rough surface.</w:t>
      </w:r>
      <w:r>
        <w:t xml:space="preserve"> </w:t>
      </w:r>
      <w:r w:rsidRPr="00D9288C">
        <w:t xml:space="preserve"> Just prior to concrete or shotcrete placement, the repair area </w:t>
      </w:r>
      <w:r w:rsidR="000A43B3">
        <w:t xml:space="preserve">shall be saturated </w:t>
      </w:r>
      <w:r w:rsidRPr="00D9288C">
        <w:t xml:space="preserve">with water to a saturated surface-dry condition. </w:t>
      </w:r>
      <w:r w:rsidR="000A43B3">
        <w:t xml:space="preserve"> </w:t>
      </w:r>
      <w:r w:rsidRPr="00D9288C">
        <w:t>Any standing water shall be removed.</w:t>
      </w:r>
    </w:p>
    <w:p w14:paraId="0966DF9B" w14:textId="77777777" w:rsidR="00855445" w:rsidRDefault="00855445" w:rsidP="00EF633F">
      <w:pPr>
        <w:ind w:firstLine="360"/>
        <w:jc w:val="both"/>
      </w:pPr>
    </w:p>
    <w:p w14:paraId="4A9CEDA3" w14:textId="37ED80CB" w:rsidR="00855445" w:rsidRDefault="00855445" w:rsidP="00EF633F">
      <w:pPr>
        <w:ind w:firstLine="360"/>
        <w:jc w:val="both"/>
      </w:pPr>
      <w:r w:rsidRPr="00D9288C">
        <w:t xml:space="preserve">If a succeeding layer of shotcrete is to be applied, the initial shotcrete surface and remaining exposed reinforcement shall be free of curing compound, oil, dirt, loose material, rebound, and overspray. </w:t>
      </w:r>
      <w:r w:rsidR="007A7B76">
        <w:t xml:space="preserve"> </w:t>
      </w:r>
      <w:r w:rsidRPr="00D9288C">
        <w:t xml:space="preserve">Preparation may be by lightly brushing or blast cleaning if the previous shotcrete surface </w:t>
      </w:r>
      <w:r w:rsidR="000A43B3">
        <w:t>was</w:t>
      </w:r>
      <w:r w:rsidR="000A43B3" w:rsidRPr="00D9288C">
        <w:t xml:space="preserve"> </w:t>
      </w:r>
      <w:r w:rsidRPr="00D9288C">
        <w:t>less than 36</w:t>
      </w:r>
      <w:r w:rsidR="007E5075">
        <w:t> </w:t>
      </w:r>
      <w:r w:rsidRPr="00D9288C">
        <w:t xml:space="preserve">hours </w:t>
      </w:r>
      <w:r w:rsidR="000A43B3">
        <w:t>prior</w:t>
      </w:r>
      <w:r w:rsidRPr="00D9288C">
        <w:t xml:space="preserve">. </w:t>
      </w:r>
      <w:r w:rsidR="007A7B76">
        <w:t xml:space="preserve"> </w:t>
      </w:r>
      <w:r w:rsidRPr="00D9288C">
        <w:t>If more than 36</w:t>
      </w:r>
      <w:r w:rsidR="007E5075">
        <w:t> </w:t>
      </w:r>
      <w:r w:rsidRPr="00D9288C">
        <w:t xml:space="preserve">hours </w:t>
      </w:r>
      <w:r w:rsidR="000A43B3">
        <w:t>prior</w:t>
      </w:r>
      <w:r w:rsidRPr="00D9288C">
        <w:t xml:space="preserve">, the surface shall be prepared by blast cleaning. </w:t>
      </w:r>
    </w:p>
    <w:p w14:paraId="04094D3C" w14:textId="77777777" w:rsidR="00855445" w:rsidRDefault="00855445" w:rsidP="00EF633F">
      <w:pPr>
        <w:ind w:firstLine="360"/>
        <w:jc w:val="both"/>
      </w:pPr>
    </w:p>
    <w:p w14:paraId="73E49EBB" w14:textId="42258646" w:rsidR="00855445" w:rsidRDefault="00855445" w:rsidP="00EF633F">
      <w:pPr>
        <w:tabs>
          <w:tab w:val="left" w:pos="1170"/>
        </w:tabs>
        <w:ind w:firstLine="360"/>
        <w:jc w:val="both"/>
      </w:pPr>
      <w:r w:rsidRPr="00BD73C2">
        <w:rPr>
          <w:b/>
          <w:bCs/>
        </w:rPr>
        <w:t>532.08</w:t>
      </w:r>
      <w:r w:rsidRPr="00BD73C2">
        <w:rPr>
          <w:b/>
          <w:bCs/>
        </w:rPr>
        <w:tab/>
        <w:t>Reinforcement.</w:t>
      </w:r>
      <w:r w:rsidRPr="00BD73C2">
        <w:t xml:space="preserve"> </w:t>
      </w:r>
      <w:r>
        <w:t xml:space="preserve"> </w:t>
      </w:r>
      <w:r w:rsidRPr="00BD73C2">
        <w:t xml:space="preserve">Exposed reinforcement bars shall be cleaned of concrete and corrosion by blast cleaning. </w:t>
      </w:r>
      <w:r w:rsidR="007A7B76">
        <w:t xml:space="preserve"> </w:t>
      </w:r>
      <w:r w:rsidRPr="00BD73C2">
        <w:t xml:space="preserve">After cleaning, exposed reinforcement </w:t>
      </w:r>
      <w:r w:rsidR="00C53297">
        <w:t>will</w:t>
      </w:r>
      <w:r w:rsidRPr="00BD73C2">
        <w:t xml:space="preserve"> be evaluated to determine if replacement or additional reinforcement bars are required.</w:t>
      </w:r>
    </w:p>
    <w:p w14:paraId="24AA6505" w14:textId="77777777" w:rsidR="00855445" w:rsidRDefault="00855445" w:rsidP="00EF633F">
      <w:pPr>
        <w:ind w:firstLine="360"/>
        <w:jc w:val="both"/>
      </w:pPr>
    </w:p>
    <w:p w14:paraId="37F238AC" w14:textId="349D0E90" w:rsidR="00855445" w:rsidRDefault="00855445" w:rsidP="00EF633F">
      <w:pPr>
        <w:ind w:firstLine="360"/>
        <w:jc w:val="both"/>
      </w:pPr>
      <w:r w:rsidRPr="00BD73C2">
        <w:t>Reinforcing bars that have been cut or have lost 25</w:t>
      </w:r>
      <w:r w:rsidR="005F15B1">
        <w:t> </w:t>
      </w:r>
      <w:r w:rsidRPr="00BD73C2">
        <w:t xml:space="preserve">percent or more of their original </w:t>
      </w:r>
      <w:r w:rsidR="00667DE2" w:rsidRPr="00BD73C2">
        <w:t>cross-sectional</w:t>
      </w:r>
      <w:r w:rsidRPr="00BD73C2">
        <w:t xml:space="preserve"> area shall be supplemented by new </w:t>
      </w:r>
      <w:proofErr w:type="gramStart"/>
      <w:r w:rsidRPr="00BD73C2">
        <w:t>in kind</w:t>
      </w:r>
      <w:proofErr w:type="gramEnd"/>
      <w:r w:rsidRPr="00BD73C2">
        <w:t xml:space="preserve"> reinforcement bars. </w:t>
      </w:r>
      <w:r w:rsidR="007A7B76">
        <w:t xml:space="preserve"> </w:t>
      </w:r>
      <w:r w:rsidRPr="00BD73C2">
        <w:t xml:space="preserve">New bars shall be lapped a minimum of 32 bar diameters to existing bars. </w:t>
      </w:r>
      <w:r w:rsidR="007A7B76">
        <w:t xml:space="preserve"> </w:t>
      </w:r>
      <w:r w:rsidRPr="00BD73C2">
        <w:t xml:space="preserve">A mechanical bar splicer shall be used when it is not feasible to provide the minimum bar lap. </w:t>
      </w:r>
      <w:r w:rsidR="007A7B76">
        <w:t xml:space="preserve"> </w:t>
      </w:r>
      <w:r w:rsidRPr="00BD73C2">
        <w:t xml:space="preserve">No welding of bars </w:t>
      </w:r>
      <w:r w:rsidR="00E84E21">
        <w:t>will be permitted</w:t>
      </w:r>
      <w:r w:rsidRPr="00BD73C2">
        <w:t xml:space="preserve">. </w:t>
      </w:r>
    </w:p>
    <w:p w14:paraId="6274FFBD" w14:textId="77777777" w:rsidR="00855445" w:rsidRDefault="00855445" w:rsidP="00EF633F">
      <w:pPr>
        <w:ind w:firstLine="360"/>
        <w:jc w:val="both"/>
      </w:pPr>
    </w:p>
    <w:p w14:paraId="3D83ED05" w14:textId="5C06A2D4" w:rsidR="00855445" w:rsidRDefault="00855445" w:rsidP="00EF633F">
      <w:pPr>
        <w:ind w:firstLine="360"/>
        <w:jc w:val="both"/>
      </w:pPr>
      <w:r w:rsidRPr="00BD73C2">
        <w:t>Intersecting reinforcement bars shall be tightly secured to each other using 0.006</w:t>
      </w:r>
      <w:r w:rsidR="006D5922">
        <w:t> </w:t>
      </w:r>
      <w:r w:rsidRPr="00BD73C2">
        <w:t>in. (</w:t>
      </w:r>
      <w:r w:rsidR="006D5922">
        <w:t>0.</w:t>
      </w:r>
      <w:r w:rsidRPr="00BD73C2">
        <w:t>1</w:t>
      </w:r>
      <w:r w:rsidR="006D5922">
        <w:t>5 </w:t>
      </w:r>
      <w:r w:rsidRPr="00BD73C2">
        <w:t xml:space="preserve">mm) or heavier gauge tie wire and shall be adequately supported to minimize movement during concrete placement or application of shotcrete. </w:t>
      </w:r>
    </w:p>
    <w:p w14:paraId="0928C039" w14:textId="77777777" w:rsidR="00855445" w:rsidRDefault="00855445" w:rsidP="00EF633F">
      <w:pPr>
        <w:ind w:firstLine="360"/>
        <w:jc w:val="both"/>
      </w:pPr>
    </w:p>
    <w:p w14:paraId="44F8ADBB" w14:textId="563B4B06" w:rsidR="00855445" w:rsidRPr="005B6C23" w:rsidRDefault="00E8332A" w:rsidP="00EF633F">
      <w:pPr>
        <w:ind w:firstLine="360"/>
        <w:jc w:val="both"/>
      </w:pPr>
      <w:r>
        <w:t>W</w:t>
      </w:r>
      <w:r w:rsidRPr="00BD73C2">
        <w:t>here the depth of concrete removal is greater than 8</w:t>
      </w:r>
      <w:r>
        <w:t> </w:t>
      </w:r>
      <w:r w:rsidRPr="00BD73C2">
        <w:t>in. (205</w:t>
      </w:r>
      <w:r>
        <w:t> </w:t>
      </w:r>
      <w:r w:rsidRPr="00BD73C2">
        <w:t>mm) and there is no existing reinforcement extending into the repair area</w:t>
      </w:r>
      <w:r>
        <w:t>,</w:t>
      </w:r>
      <w:r w:rsidRPr="00BD73C2">
        <w:t xml:space="preserve"> </w:t>
      </w:r>
      <w:r>
        <w:t>t</w:t>
      </w:r>
      <w:r w:rsidR="00855445" w:rsidRPr="00BD73C2">
        <w:t>he Contractor shall anchor the new concrete to the existing concrete with 3/4</w:t>
      </w:r>
      <w:r w:rsidR="007E5075">
        <w:t> </w:t>
      </w:r>
      <w:r w:rsidR="00855445" w:rsidRPr="00BD73C2">
        <w:t>in. (19</w:t>
      </w:r>
      <w:r w:rsidR="007E5075">
        <w:t> </w:t>
      </w:r>
      <w:r w:rsidR="00855445" w:rsidRPr="00BD73C2">
        <w:t>mm) diameter hook bolts spaced at 15</w:t>
      </w:r>
      <w:r w:rsidR="007E2C9D">
        <w:t> </w:t>
      </w:r>
      <w:r w:rsidR="00855445" w:rsidRPr="00BD73C2">
        <w:t>in. (380</w:t>
      </w:r>
      <w:r w:rsidR="007E2C9D">
        <w:t> </w:t>
      </w:r>
      <w:r w:rsidR="00855445" w:rsidRPr="00BD73C2">
        <w:t>mm) maximum centers both vertically and horizontally, and a minimum of 12</w:t>
      </w:r>
      <w:r w:rsidR="007E2C9D">
        <w:t> </w:t>
      </w:r>
      <w:r w:rsidR="00855445" w:rsidRPr="00BD73C2">
        <w:t>in. (305</w:t>
      </w:r>
      <w:r w:rsidR="007E2C9D">
        <w:t> </w:t>
      </w:r>
      <w:r w:rsidR="00855445" w:rsidRPr="00BD73C2">
        <w:t>mm) away from the perimeter of the repair according to Section</w:t>
      </w:r>
      <w:r w:rsidR="007E2C9D">
        <w:t> </w:t>
      </w:r>
      <w:r w:rsidR="00855445" w:rsidRPr="00BD73C2">
        <w:t>584.</w:t>
      </w:r>
    </w:p>
    <w:p w14:paraId="132DC763" w14:textId="77777777" w:rsidR="00855445" w:rsidRDefault="00855445" w:rsidP="00EF633F">
      <w:pPr>
        <w:jc w:val="both"/>
        <w:rPr>
          <w:u w:val="single"/>
        </w:rPr>
      </w:pPr>
    </w:p>
    <w:p w14:paraId="5E46DC62" w14:textId="62FCAC31" w:rsidR="00855445" w:rsidRDefault="00855445" w:rsidP="00EF633F">
      <w:pPr>
        <w:tabs>
          <w:tab w:val="left" w:pos="1170"/>
        </w:tabs>
        <w:ind w:firstLine="360"/>
        <w:jc w:val="both"/>
      </w:pPr>
      <w:r w:rsidRPr="00631965">
        <w:rPr>
          <w:b/>
          <w:bCs/>
        </w:rPr>
        <w:t>532.09</w:t>
      </w:r>
      <w:r w:rsidRPr="00631965">
        <w:rPr>
          <w:b/>
          <w:bCs/>
        </w:rPr>
        <w:tab/>
        <w:t>Repair Methods.</w:t>
      </w:r>
      <w:r w:rsidRPr="00631965">
        <w:t xml:space="preserve"> </w:t>
      </w:r>
      <w:r>
        <w:t xml:space="preserve"> </w:t>
      </w:r>
      <w:r w:rsidR="00FB3B45">
        <w:t>W</w:t>
      </w:r>
      <w:r w:rsidR="00FB3B45" w:rsidRPr="00D9288C">
        <w:t>ithin 3 calendar days of the surface preparation</w:t>
      </w:r>
      <w:r w:rsidR="00FB3B45" w:rsidRPr="00631965">
        <w:t xml:space="preserve"> </w:t>
      </w:r>
      <w:r w:rsidR="00FB3B45">
        <w:t>and a</w:t>
      </w:r>
      <w:r w:rsidR="00A23E12">
        <w:t>fter</w:t>
      </w:r>
      <w:r w:rsidRPr="00631965">
        <w:t xml:space="preserve"> </w:t>
      </w:r>
      <w:r w:rsidR="00BF4E77">
        <w:t xml:space="preserve">the </w:t>
      </w:r>
      <w:r w:rsidRPr="00631965">
        <w:t xml:space="preserve">repair areas </w:t>
      </w:r>
      <w:r w:rsidR="00A23E12">
        <w:t>are</w:t>
      </w:r>
      <w:r w:rsidRPr="00631965">
        <w:t xml:space="preserve"> approved by the Engineer</w:t>
      </w:r>
      <w:r w:rsidR="00A23E12">
        <w:t>,</w:t>
      </w:r>
      <w:r w:rsidRPr="00631965">
        <w:t xml:space="preserve"> the concrete or shotcrete</w:t>
      </w:r>
      <w:r w:rsidR="00A23E12">
        <w:t xml:space="preserve"> </w:t>
      </w:r>
      <w:r w:rsidR="00FB3B45">
        <w:t xml:space="preserve">shall be placed </w:t>
      </w:r>
      <w:r w:rsidR="00A23E12">
        <w:t>according to the following</w:t>
      </w:r>
      <w:r w:rsidRPr="00631965">
        <w:t xml:space="preserve">. </w:t>
      </w:r>
    </w:p>
    <w:p w14:paraId="5F817703" w14:textId="77777777" w:rsidR="00855445" w:rsidRDefault="00855445" w:rsidP="00EF633F">
      <w:pPr>
        <w:jc w:val="both"/>
      </w:pPr>
    </w:p>
    <w:p w14:paraId="04BF9F03" w14:textId="6D4FDA79" w:rsidR="00855445" w:rsidRDefault="005B4619" w:rsidP="00EF633F">
      <w:pPr>
        <w:pStyle w:val="ListParagraph"/>
        <w:ind w:hanging="360"/>
        <w:jc w:val="both"/>
      </w:pPr>
      <w:r>
        <w:t>(a)</w:t>
      </w:r>
      <w:r>
        <w:tab/>
      </w:r>
      <w:r w:rsidR="00855445" w:rsidRPr="00631965">
        <w:t xml:space="preserve">Formed Concrete Repair. </w:t>
      </w:r>
      <w:r w:rsidR="007A7B76">
        <w:t xml:space="preserve"> </w:t>
      </w:r>
      <w:r w:rsidR="00855445" w:rsidRPr="00631965">
        <w:t xml:space="preserve">Falsework </w:t>
      </w:r>
      <w:r w:rsidR="00926D7C">
        <w:t xml:space="preserve">and forms </w:t>
      </w:r>
      <w:r w:rsidR="00855445" w:rsidRPr="00631965">
        <w:t>shall be according to Article</w:t>
      </w:r>
      <w:r w:rsidR="00926D7C">
        <w:t>s</w:t>
      </w:r>
      <w:r w:rsidR="007E5075">
        <w:t> </w:t>
      </w:r>
      <w:r w:rsidR="00855445" w:rsidRPr="00631965">
        <w:t>503.05</w:t>
      </w:r>
      <w:r w:rsidR="007A7B76">
        <w:t xml:space="preserve"> </w:t>
      </w:r>
      <w:r w:rsidR="00926D7C">
        <w:t>and</w:t>
      </w:r>
      <w:r w:rsidR="00855445" w:rsidRPr="00631965">
        <w:t xml:space="preserve"> Article</w:t>
      </w:r>
      <w:r w:rsidR="007E5075">
        <w:t> </w:t>
      </w:r>
      <w:r w:rsidR="00855445" w:rsidRPr="00631965">
        <w:t xml:space="preserve">503.06. </w:t>
      </w:r>
      <w:r w:rsidR="007A7B76">
        <w:t xml:space="preserve"> </w:t>
      </w:r>
      <w:r w:rsidR="00855445" w:rsidRPr="00631965">
        <w:t xml:space="preserve">Formwork shall provide a smooth and uniform concrete finish and shall approximately match the existing concrete structure. </w:t>
      </w:r>
      <w:r w:rsidR="008B6519">
        <w:t xml:space="preserve"> </w:t>
      </w:r>
      <w:r w:rsidR="00855445" w:rsidRPr="00631965">
        <w:t xml:space="preserve">Air vents may be provided to reduce voids and improve surface appearance. </w:t>
      </w:r>
      <w:r w:rsidR="008B6519">
        <w:t xml:space="preserve"> </w:t>
      </w:r>
      <w:r w:rsidR="00855445" w:rsidRPr="00631965">
        <w:t xml:space="preserve">The Contractor may use exterior mechanical vibration, as approved by the Engineer, to release air pockets. </w:t>
      </w:r>
      <w:r w:rsidR="008B6519">
        <w:t xml:space="preserve"> </w:t>
      </w:r>
      <w:r w:rsidR="00855445" w:rsidRPr="00631965">
        <w:t xml:space="preserve">The concrete shall be Class SI </w:t>
      </w:r>
      <w:r w:rsidR="00855445">
        <w:t>c</w:t>
      </w:r>
      <w:r w:rsidR="00855445" w:rsidRPr="00631965">
        <w:t>oncrete</w:t>
      </w:r>
      <w:r w:rsidR="00855445">
        <w:t>;</w:t>
      </w:r>
      <w:r w:rsidR="00855445" w:rsidRPr="00631965">
        <w:t xml:space="preserve"> packaged R1, R2, or R3 </w:t>
      </w:r>
      <w:r w:rsidR="00855445">
        <w:t>c</w:t>
      </w:r>
      <w:r w:rsidR="00855445" w:rsidRPr="00631965">
        <w:t>oncrete</w:t>
      </w:r>
      <w:r w:rsidR="00855445">
        <w:t>;</w:t>
      </w:r>
      <w:r w:rsidR="00855445" w:rsidRPr="00631965">
        <w:t xml:space="preserve"> </w:t>
      </w:r>
      <w:r w:rsidR="00855445">
        <w:t>packaged, dry, combined materials for concrete</w:t>
      </w:r>
      <w:r w:rsidR="00C820CA">
        <w:t xml:space="preserve">; or polymer modified </w:t>
      </w:r>
      <w:proofErr w:type="spellStart"/>
      <w:r w:rsidR="00C820CA">
        <w:t>portland</w:t>
      </w:r>
      <w:proofErr w:type="spellEnd"/>
      <w:r w:rsidR="00C820CA">
        <w:t xml:space="preserve"> cement mortar</w:t>
      </w:r>
      <w:r w:rsidR="00855445" w:rsidRPr="00631965">
        <w:t xml:space="preserve">. </w:t>
      </w:r>
      <w:r w:rsidR="008B6519">
        <w:t xml:space="preserve"> </w:t>
      </w:r>
      <w:r w:rsidR="00855445" w:rsidRPr="00631965">
        <w:t>The concrete shall be placed and consolidated according to Article</w:t>
      </w:r>
      <w:r w:rsidR="007E5075">
        <w:t> </w:t>
      </w:r>
      <w:r w:rsidR="00855445" w:rsidRPr="00631965">
        <w:t xml:space="preserve">503.07. </w:t>
      </w:r>
      <w:r w:rsidR="008B6519">
        <w:t xml:space="preserve"> </w:t>
      </w:r>
    </w:p>
    <w:p w14:paraId="4643DF4D" w14:textId="77777777" w:rsidR="00855445" w:rsidRDefault="00855445" w:rsidP="00EF633F">
      <w:pPr>
        <w:pStyle w:val="ListParagraph"/>
        <w:jc w:val="both"/>
      </w:pPr>
    </w:p>
    <w:p w14:paraId="34DA6311" w14:textId="7D3E27E6" w:rsidR="00855445" w:rsidRDefault="000C71CD" w:rsidP="00EF633F">
      <w:pPr>
        <w:pStyle w:val="ListParagraph"/>
        <w:jc w:val="both"/>
      </w:pPr>
      <w:r w:rsidRPr="00631965">
        <w:t>Curing shall be according to Article</w:t>
      </w:r>
      <w:r>
        <w:t> </w:t>
      </w:r>
      <w:r w:rsidRPr="00631965">
        <w:t>1020.13.</w:t>
      </w:r>
      <w:r>
        <w:t xml:space="preserve">  </w:t>
      </w:r>
    </w:p>
    <w:p w14:paraId="391751B4" w14:textId="77777777" w:rsidR="00855445" w:rsidRDefault="00855445" w:rsidP="00EF633F">
      <w:pPr>
        <w:pStyle w:val="ListParagraph"/>
        <w:jc w:val="both"/>
      </w:pPr>
    </w:p>
    <w:p w14:paraId="4EA627A7" w14:textId="73B28215" w:rsidR="00855445" w:rsidRDefault="00855445" w:rsidP="00EF633F">
      <w:pPr>
        <w:pStyle w:val="ListParagraph"/>
        <w:jc w:val="both"/>
      </w:pPr>
      <w:r w:rsidRPr="00232D8E">
        <w:t>The surfaces of the completed repair shall be finished according to Article</w:t>
      </w:r>
      <w:r w:rsidR="007E5075">
        <w:t> </w:t>
      </w:r>
      <w:r w:rsidRPr="00232D8E">
        <w:t>503.15</w:t>
      </w:r>
      <w:r>
        <w:t>.</w:t>
      </w:r>
    </w:p>
    <w:p w14:paraId="574C1386" w14:textId="77777777" w:rsidR="00855445" w:rsidRDefault="00855445" w:rsidP="00EF633F">
      <w:pPr>
        <w:jc w:val="both"/>
      </w:pPr>
    </w:p>
    <w:p w14:paraId="1C95DE10" w14:textId="11119195" w:rsidR="00855445" w:rsidRDefault="005B4619" w:rsidP="00EF633F">
      <w:pPr>
        <w:pStyle w:val="ListParagraph"/>
        <w:ind w:hanging="360"/>
        <w:jc w:val="both"/>
      </w:pPr>
      <w:r>
        <w:lastRenderedPageBreak/>
        <w:t>(b)</w:t>
      </w:r>
      <w:r>
        <w:tab/>
      </w:r>
      <w:r w:rsidR="00855445" w:rsidRPr="00232D8E">
        <w:t xml:space="preserve">Shotcrete. </w:t>
      </w:r>
      <w:r w:rsidR="008B6519">
        <w:t xml:space="preserve"> </w:t>
      </w:r>
      <w:r w:rsidR="00855445" w:rsidRPr="00C76409">
        <w:rPr>
          <w:rFonts w:cs="Arial"/>
          <w:szCs w:val="22"/>
        </w:rPr>
        <w:t>In the field, shotcrete shall be tested for air content according to Illinois Modified AASHTO T</w:t>
      </w:r>
      <w:r w:rsidR="007E5075">
        <w:rPr>
          <w:rFonts w:cs="Arial"/>
          <w:szCs w:val="22"/>
        </w:rPr>
        <w:t> </w:t>
      </w:r>
      <w:r w:rsidR="00855445" w:rsidRPr="00C76409">
        <w:rPr>
          <w:rFonts w:cs="Arial"/>
          <w:szCs w:val="22"/>
        </w:rPr>
        <w:t>152 or AASHTO T</w:t>
      </w:r>
      <w:r w:rsidR="007E5075">
        <w:rPr>
          <w:rFonts w:cs="Arial"/>
          <w:szCs w:val="22"/>
        </w:rPr>
        <w:t> </w:t>
      </w:r>
      <w:r w:rsidR="00855445" w:rsidRPr="00C76409">
        <w:rPr>
          <w:rFonts w:cs="Arial"/>
          <w:szCs w:val="22"/>
        </w:rPr>
        <w:t xml:space="preserve">152. </w:t>
      </w:r>
      <w:r w:rsidR="008B6519">
        <w:rPr>
          <w:rFonts w:cs="Arial"/>
          <w:szCs w:val="22"/>
        </w:rPr>
        <w:t xml:space="preserve"> </w:t>
      </w:r>
      <w:r w:rsidR="00855445" w:rsidRPr="00C76409">
        <w:rPr>
          <w:rFonts w:cs="Arial"/>
          <w:szCs w:val="22"/>
        </w:rPr>
        <w:t xml:space="preserve">The sample shall be obtained from the discharge end of the nozzle by shooting a pile large enough to scoop a representative amount for filling the air meter measuring bowl. </w:t>
      </w:r>
      <w:r w:rsidR="008B6519">
        <w:rPr>
          <w:rFonts w:cs="Arial"/>
          <w:szCs w:val="22"/>
        </w:rPr>
        <w:t xml:space="preserve"> </w:t>
      </w:r>
      <w:r w:rsidR="00855445" w:rsidRPr="00C76409">
        <w:rPr>
          <w:rFonts w:cs="Arial"/>
          <w:szCs w:val="22"/>
        </w:rPr>
        <w:t>Shotcrete shall not be shot directly into the measuring bowl for testing.</w:t>
      </w:r>
    </w:p>
    <w:p w14:paraId="3C74D23F" w14:textId="77777777" w:rsidR="00855445" w:rsidRDefault="00855445" w:rsidP="00EF633F">
      <w:pPr>
        <w:pStyle w:val="ListParagraph"/>
        <w:jc w:val="both"/>
      </w:pPr>
    </w:p>
    <w:p w14:paraId="68B28AD5" w14:textId="467E9EF1" w:rsidR="00855445" w:rsidRPr="00C76409" w:rsidRDefault="003A34D5" w:rsidP="00EF633F">
      <w:pPr>
        <w:pStyle w:val="ListParagraph"/>
        <w:jc w:val="both"/>
        <w:rPr>
          <w:szCs w:val="22"/>
        </w:rPr>
      </w:pPr>
      <w:r>
        <w:rPr>
          <w:rFonts w:cs="Arial"/>
          <w:szCs w:val="22"/>
        </w:rPr>
        <w:t>C</w:t>
      </w:r>
      <w:r w:rsidR="00855445" w:rsidRPr="00C76409">
        <w:rPr>
          <w:rFonts w:cs="Arial"/>
          <w:szCs w:val="22"/>
        </w:rPr>
        <w:t xml:space="preserve">ompressive strength </w:t>
      </w:r>
      <w:r w:rsidRPr="00C76409">
        <w:rPr>
          <w:rFonts w:cs="Arial"/>
          <w:szCs w:val="22"/>
        </w:rPr>
        <w:t>shall be according to ASTM C</w:t>
      </w:r>
      <w:r>
        <w:rPr>
          <w:rFonts w:cs="Arial"/>
          <w:szCs w:val="22"/>
        </w:rPr>
        <w:t> </w:t>
      </w:r>
      <w:r w:rsidRPr="00C76409">
        <w:rPr>
          <w:rFonts w:cs="Arial"/>
          <w:szCs w:val="22"/>
        </w:rPr>
        <w:t>1140</w:t>
      </w:r>
      <w:r w:rsidR="00855445" w:rsidRPr="00C76409">
        <w:rPr>
          <w:rFonts w:cs="Arial"/>
          <w:szCs w:val="22"/>
        </w:rPr>
        <w:t xml:space="preserve">, </w:t>
      </w:r>
      <w:r>
        <w:rPr>
          <w:rFonts w:cs="Arial"/>
          <w:szCs w:val="22"/>
        </w:rPr>
        <w:t xml:space="preserve">except the </w:t>
      </w:r>
      <w:r w:rsidRPr="00C76409">
        <w:rPr>
          <w:rFonts w:cs="Arial"/>
          <w:szCs w:val="22"/>
        </w:rPr>
        <w:t>test panel shall be cured according to Article</w:t>
      </w:r>
      <w:r>
        <w:rPr>
          <w:rFonts w:cs="Arial"/>
          <w:szCs w:val="22"/>
        </w:rPr>
        <w:t> </w:t>
      </w:r>
      <w:r w:rsidRPr="00C76409">
        <w:rPr>
          <w:rFonts w:cs="Arial"/>
          <w:szCs w:val="22"/>
        </w:rPr>
        <w:t>1020.13(a)(3) or (5) while stored at the jobsite and during delivery to the laboratory.</w:t>
      </w:r>
      <w:r>
        <w:rPr>
          <w:rFonts w:cs="Arial"/>
          <w:szCs w:val="22"/>
        </w:rPr>
        <w:t xml:space="preserve">  At the discretion of the Engineer, the test panel may be reduced to</w:t>
      </w:r>
      <w:r w:rsidR="00855445" w:rsidRPr="00C76409">
        <w:rPr>
          <w:rFonts w:cs="Arial"/>
          <w:szCs w:val="22"/>
        </w:rPr>
        <w:t xml:space="preserve"> 18x18x3.5</w:t>
      </w:r>
      <w:r w:rsidR="007E5075">
        <w:rPr>
          <w:rFonts w:cs="Arial"/>
          <w:szCs w:val="22"/>
        </w:rPr>
        <w:t> </w:t>
      </w:r>
      <w:r w:rsidR="00855445" w:rsidRPr="00C76409">
        <w:rPr>
          <w:rFonts w:cs="Arial"/>
          <w:szCs w:val="22"/>
        </w:rPr>
        <w:t>in. (457x457x89</w:t>
      </w:r>
      <w:r w:rsidR="003E7450">
        <w:rPr>
          <w:rFonts w:cs="Arial"/>
          <w:szCs w:val="22"/>
        </w:rPr>
        <w:t> </w:t>
      </w:r>
      <w:r w:rsidR="00855445" w:rsidRPr="00C76409">
        <w:rPr>
          <w:rFonts w:cs="Arial"/>
          <w:szCs w:val="22"/>
        </w:rPr>
        <w:t>mm)</w:t>
      </w:r>
      <w:r>
        <w:rPr>
          <w:rFonts w:cs="Arial"/>
          <w:szCs w:val="22"/>
        </w:rPr>
        <w:t>.</w:t>
      </w:r>
    </w:p>
    <w:p w14:paraId="24850651" w14:textId="77777777" w:rsidR="00855445" w:rsidRDefault="00855445" w:rsidP="00EF633F">
      <w:pPr>
        <w:pStyle w:val="ListParagraph"/>
        <w:jc w:val="both"/>
      </w:pPr>
    </w:p>
    <w:p w14:paraId="1E500B59" w14:textId="7DB91559" w:rsidR="00855445" w:rsidRDefault="00855445" w:rsidP="00EF633F">
      <w:pPr>
        <w:pStyle w:val="ListParagraph"/>
        <w:jc w:val="both"/>
      </w:pPr>
      <w:r w:rsidRPr="00232D8E">
        <w:t>The method of alignment control (i.e.</w:t>
      </w:r>
      <w:r>
        <w:t>,</w:t>
      </w:r>
      <w:r w:rsidRPr="00232D8E">
        <w:t xml:space="preserve"> ground wires, guide strips, depth gages, depth probes, and formwork) to ensure the specified shotcrete thickness and</w:t>
      </w:r>
      <w:r>
        <w:t xml:space="preserve"> </w:t>
      </w:r>
      <w:r w:rsidRPr="00232D8E">
        <w:t>reinforcing bar cover is obtained shall be according to ACI</w:t>
      </w:r>
      <w:r w:rsidR="007E5075">
        <w:t> </w:t>
      </w:r>
      <w:r w:rsidRPr="00232D8E">
        <w:t xml:space="preserve">506R. </w:t>
      </w:r>
      <w:r w:rsidR="003E7450">
        <w:t xml:space="preserve"> </w:t>
      </w:r>
      <w:r w:rsidRPr="00232D8E">
        <w:t xml:space="preserve">Ground wires shall be removed after completion of cutting operations. </w:t>
      </w:r>
      <w:r w:rsidR="003E7450">
        <w:t xml:space="preserve"> </w:t>
      </w:r>
      <w:r w:rsidRPr="00232D8E">
        <w:t xml:space="preserve">Guide strips and formwork shall be of dimensions and a configuration that do not prevent proper application of shotcrete. </w:t>
      </w:r>
      <w:r w:rsidR="003E7450">
        <w:t xml:space="preserve"> </w:t>
      </w:r>
      <w:r w:rsidRPr="00232D8E">
        <w:t>Metal depth gauges shall be cut 1/4</w:t>
      </w:r>
      <w:r w:rsidR="007E5075">
        <w:t> </w:t>
      </w:r>
      <w:r w:rsidRPr="00232D8E">
        <w:t>in. (6</w:t>
      </w:r>
      <w:r w:rsidR="007E5075">
        <w:t> </w:t>
      </w:r>
      <w:r w:rsidRPr="00232D8E">
        <w:t xml:space="preserve">mm) below the finished surface. </w:t>
      </w:r>
      <w:r w:rsidR="003E7450">
        <w:t xml:space="preserve"> </w:t>
      </w:r>
      <w:r w:rsidRPr="00232D8E">
        <w:t xml:space="preserve">All repaired members shall be restored as close as practicable to their original dimensions. </w:t>
      </w:r>
    </w:p>
    <w:p w14:paraId="7FD01877" w14:textId="77777777" w:rsidR="00855445" w:rsidRDefault="00855445" w:rsidP="00EF633F">
      <w:pPr>
        <w:pStyle w:val="ListParagraph"/>
        <w:jc w:val="both"/>
      </w:pPr>
    </w:p>
    <w:p w14:paraId="6D4783D7" w14:textId="2B732D56" w:rsidR="00855445" w:rsidRPr="00631965" w:rsidRDefault="005447F6" w:rsidP="00EF633F">
      <w:pPr>
        <w:pStyle w:val="ListParagraph"/>
        <w:jc w:val="both"/>
      </w:pPr>
      <w:r>
        <w:t>A</w:t>
      </w:r>
      <w:r w:rsidR="00855445" w:rsidRPr="00232D8E">
        <w:t xml:space="preserve">ir temperature limits </w:t>
      </w:r>
      <w:r>
        <w:t xml:space="preserve">according to </w:t>
      </w:r>
      <w:r w:rsidRPr="00232D8E">
        <w:t>the first paragraph of Article</w:t>
      </w:r>
      <w:r>
        <w:t> </w:t>
      </w:r>
      <w:r w:rsidRPr="00232D8E">
        <w:t xml:space="preserve">1020.14(b) shall apply </w:t>
      </w:r>
      <w:r w:rsidR="00855445" w:rsidRPr="00232D8E">
        <w:t xml:space="preserve">in cold weather. </w:t>
      </w:r>
      <w:r w:rsidR="003E7450">
        <w:t xml:space="preserve"> </w:t>
      </w:r>
      <w:r w:rsidR="00BE0902">
        <w:t>S</w:t>
      </w:r>
      <w:r w:rsidR="00855445" w:rsidRPr="00232D8E">
        <w:t>hotcrete shall not be applied when the air temperature is greater than 90</w:t>
      </w:r>
      <w:r w:rsidR="007E5075">
        <w:t> </w:t>
      </w:r>
      <w:r w:rsidR="00855445" w:rsidRPr="00232D8E">
        <w:t>°F (32</w:t>
      </w:r>
      <w:r w:rsidR="007E5075">
        <w:t> </w:t>
      </w:r>
      <w:r w:rsidR="00855445" w:rsidRPr="00232D8E">
        <w:t xml:space="preserve">°C). </w:t>
      </w:r>
      <w:r w:rsidR="003E7450">
        <w:t xml:space="preserve"> </w:t>
      </w:r>
      <w:r w:rsidR="00855445" w:rsidRPr="00232D8E">
        <w:t>The applied shotcrete shall have a minimum temperature of 50</w:t>
      </w:r>
      <w:r w:rsidR="007E5075">
        <w:t> </w:t>
      </w:r>
      <w:r w:rsidR="00855445" w:rsidRPr="00232D8E">
        <w:t>°F (10</w:t>
      </w:r>
      <w:r w:rsidR="007E5075">
        <w:t> </w:t>
      </w:r>
      <w:r w:rsidR="00855445" w:rsidRPr="00232D8E">
        <w:t>°C) and a maximum temperature of 90</w:t>
      </w:r>
      <w:r w:rsidR="007E5075">
        <w:t> </w:t>
      </w:r>
      <w:r w:rsidR="00855445" w:rsidRPr="00232D8E">
        <w:t>°F (32</w:t>
      </w:r>
      <w:r w:rsidR="007E5075">
        <w:t> </w:t>
      </w:r>
      <w:r w:rsidR="00855445" w:rsidRPr="00232D8E">
        <w:t xml:space="preserve">°C). </w:t>
      </w:r>
      <w:r w:rsidR="003E7450">
        <w:t xml:space="preserve"> </w:t>
      </w:r>
      <w:r w:rsidR="00855445" w:rsidRPr="00232D8E">
        <w:t xml:space="preserve">The shotcrete shall not be applied during periods of rain unless protective covers or enclosures are installed. </w:t>
      </w:r>
      <w:r w:rsidR="003E7450">
        <w:t xml:space="preserve"> </w:t>
      </w:r>
      <w:r w:rsidR="00855445" w:rsidRPr="00232D8E">
        <w:t>If necessary, lighting shall be provided to provide a clear view of the shooting area.</w:t>
      </w:r>
    </w:p>
    <w:p w14:paraId="6B99BD9F" w14:textId="77777777" w:rsidR="00855445" w:rsidRDefault="00855445" w:rsidP="00EF633F">
      <w:pPr>
        <w:jc w:val="both"/>
        <w:rPr>
          <w:u w:val="single"/>
        </w:rPr>
      </w:pPr>
    </w:p>
    <w:p w14:paraId="040C79F9" w14:textId="0A716B75" w:rsidR="00855445" w:rsidRPr="00232D8E" w:rsidRDefault="00855445" w:rsidP="00EF633F">
      <w:pPr>
        <w:ind w:left="720"/>
        <w:jc w:val="both"/>
      </w:pPr>
      <w:r w:rsidRPr="00232D8E">
        <w:t>The shotcrete shall be applied according to ACI</w:t>
      </w:r>
      <w:r w:rsidR="007E5075">
        <w:t> </w:t>
      </w:r>
      <w:r w:rsidRPr="00232D8E">
        <w:t xml:space="preserve">506R and shall be done in a manner that does not result in cold joints, laminations, sandy areas, voids, sags, or separations. </w:t>
      </w:r>
      <w:r w:rsidR="003E7450">
        <w:t xml:space="preserve"> </w:t>
      </w:r>
      <w:r w:rsidRPr="00232D8E">
        <w:t>In addition, the shotcrete shall be applied in a manner that results in maximum densification of the shotcrete.</w:t>
      </w:r>
      <w:r w:rsidR="003E7450">
        <w:t xml:space="preserve"> </w:t>
      </w:r>
      <w:r w:rsidRPr="00232D8E">
        <w:t xml:space="preserve"> Shotcrete which is identified as being unacceptable while still plastic shall be removed and re-applied. </w:t>
      </w:r>
    </w:p>
    <w:p w14:paraId="6DAFE6A6" w14:textId="77777777" w:rsidR="00855445" w:rsidRPr="00232D8E" w:rsidRDefault="00855445" w:rsidP="00EF633F">
      <w:pPr>
        <w:jc w:val="both"/>
      </w:pPr>
    </w:p>
    <w:p w14:paraId="10305A0E" w14:textId="559753EA" w:rsidR="00855445" w:rsidRDefault="00855445" w:rsidP="00EF633F">
      <w:pPr>
        <w:ind w:left="720"/>
        <w:jc w:val="both"/>
      </w:pPr>
      <w:r w:rsidRPr="00232D8E">
        <w:t xml:space="preserve">The nozzle shall normally be at </w:t>
      </w:r>
      <w:proofErr w:type="gramStart"/>
      <w:r w:rsidRPr="00232D8E">
        <w:t>a distance of 2</w:t>
      </w:r>
      <w:r w:rsidR="007E2C9D">
        <w:t>-</w:t>
      </w:r>
      <w:r w:rsidRPr="00232D8E">
        <w:t>5</w:t>
      </w:r>
      <w:proofErr w:type="gramEnd"/>
      <w:r w:rsidR="007E5075">
        <w:t> </w:t>
      </w:r>
      <w:r w:rsidRPr="00232D8E">
        <w:t>ft. (0.6</w:t>
      </w:r>
      <w:r w:rsidR="007E2C9D">
        <w:t>-</w:t>
      </w:r>
      <w:r w:rsidRPr="00232D8E">
        <w:t>1</w:t>
      </w:r>
      <w:r w:rsidR="007E5075">
        <w:t> </w:t>
      </w:r>
      <w:r w:rsidRPr="00232D8E">
        <w:t>m) from the receiving surface and shall be oriented at right angles to the receiving surface.</w:t>
      </w:r>
      <w:r w:rsidR="003E7450">
        <w:t xml:space="preserve"> </w:t>
      </w:r>
      <w:r w:rsidRPr="00232D8E">
        <w:t xml:space="preserve"> Exceptions to this requirement will be permitted to fill corners, encase large diameter reinforcing bars, or as approved by the Engineer.</w:t>
      </w:r>
      <w:r w:rsidR="003E7450">
        <w:t xml:space="preserve"> </w:t>
      </w:r>
      <w:r w:rsidRPr="00232D8E">
        <w:t xml:space="preserve"> For any exception, the nozzle shall never be oriented more than 4</w:t>
      </w:r>
      <w:r w:rsidR="007E5075">
        <w:t> </w:t>
      </w:r>
      <w:r w:rsidRPr="00232D8E">
        <w:t xml:space="preserve">degrees from the surface. </w:t>
      </w:r>
      <w:r w:rsidR="003E7450">
        <w:t xml:space="preserve"> </w:t>
      </w:r>
      <w:r w:rsidRPr="00232D8E">
        <w:t xml:space="preserve">Care shall be taken to keep the front face of the reinforcement bar clean during shooting operations. </w:t>
      </w:r>
      <w:r w:rsidR="003E7450">
        <w:t xml:space="preserve"> </w:t>
      </w:r>
      <w:r w:rsidRPr="00232D8E">
        <w:t xml:space="preserve">Shotcrete shall be built up from behind the reinforcement bar. </w:t>
      </w:r>
      <w:r w:rsidR="003E7450">
        <w:t xml:space="preserve"> </w:t>
      </w:r>
      <w:r w:rsidRPr="00232D8E">
        <w:t>Accumulations of rebound and overspray shall be continuously removed prior to application of new shotcrete.</w:t>
      </w:r>
      <w:r w:rsidR="003E7450">
        <w:t xml:space="preserve"> </w:t>
      </w:r>
      <w:r w:rsidRPr="00232D8E">
        <w:t xml:space="preserve"> Rebound material shall not be incorporated in the work.</w:t>
      </w:r>
    </w:p>
    <w:p w14:paraId="29FB865B" w14:textId="77777777" w:rsidR="00855445" w:rsidRDefault="00855445" w:rsidP="00EF633F">
      <w:pPr>
        <w:ind w:left="720"/>
        <w:jc w:val="both"/>
      </w:pPr>
    </w:p>
    <w:p w14:paraId="315E1E89" w14:textId="0FDF21EE" w:rsidR="00855445" w:rsidRPr="00C76409" w:rsidRDefault="00855445" w:rsidP="00EF633F">
      <w:pPr>
        <w:ind w:left="720"/>
        <w:jc w:val="both"/>
        <w:rPr>
          <w:rFonts w:cs="Arial"/>
          <w:szCs w:val="22"/>
        </w:rPr>
      </w:pPr>
      <w:r w:rsidRPr="00C76409">
        <w:rPr>
          <w:rFonts w:cs="Arial"/>
          <w:szCs w:val="22"/>
        </w:rPr>
        <w:t>Whenever possible, shotcrete shall be applied to the full thickness in a single layer.</w:t>
      </w:r>
      <w:r w:rsidR="003E7450">
        <w:rPr>
          <w:rFonts w:cs="Arial"/>
          <w:szCs w:val="22"/>
        </w:rPr>
        <w:t xml:space="preserve"> </w:t>
      </w:r>
      <w:r w:rsidRPr="00C76409">
        <w:rPr>
          <w:rFonts w:cs="Arial"/>
          <w:szCs w:val="22"/>
        </w:rPr>
        <w:t xml:space="preserve"> When two or more layers are required, the minimum number</w:t>
      </w:r>
      <w:r>
        <w:rPr>
          <w:rFonts w:cs="Arial"/>
          <w:szCs w:val="22"/>
        </w:rPr>
        <w:t xml:space="preserve"> </w:t>
      </w:r>
      <w:r w:rsidRPr="00C76409">
        <w:rPr>
          <w:rFonts w:cs="Arial"/>
          <w:szCs w:val="22"/>
        </w:rPr>
        <w:t xml:space="preserve">shall be used and shall be done in a manner without sagging or separation. </w:t>
      </w:r>
      <w:r w:rsidR="003E7450">
        <w:rPr>
          <w:rFonts w:cs="Arial"/>
          <w:szCs w:val="22"/>
        </w:rPr>
        <w:t xml:space="preserve"> </w:t>
      </w:r>
      <w:r w:rsidRPr="00C76409">
        <w:rPr>
          <w:rFonts w:cs="Arial"/>
          <w:szCs w:val="22"/>
        </w:rPr>
        <w:t>A flash coat (i.e. a thin layer of up to 1/4</w:t>
      </w:r>
      <w:r w:rsidR="007E5075">
        <w:rPr>
          <w:rFonts w:cs="Arial"/>
          <w:szCs w:val="22"/>
        </w:rPr>
        <w:t> </w:t>
      </w:r>
      <w:r w:rsidRPr="00C76409">
        <w:rPr>
          <w:rFonts w:cs="Arial"/>
          <w:szCs w:val="22"/>
        </w:rPr>
        <w:t>in. (6</w:t>
      </w:r>
      <w:r w:rsidR="007E5075">
        <w:rPr>
          <w:rFonts w:cs="Arial"/>
          <w:szCs w:val="22"/>
        </w:rPr>
        <w:t> </w:t>
      </w:r>
      <w:r w:rsidRPr="00C76409">
        <w:rPr>
          <w:rFonts w:cs="Arial"/>
          <w:szCs w:val="22"/>
        </w:rPr>
        <w:t>mm) applied shotcrete) may be used as the final lift for overhead applications.</w:t>
      </w:r>
    </w:p>
    <w:p w14:paraId="02C64092" w14:textId="77777777" w:rsidR="00855445" w:rsidRPr="00232D8E" w:rsidRDefault="00855445" w:rsidP="00EF633F">
      <w:pPr>
        <w:ind w:left="720"/>
        <w:jc w:val="both"/>
      </w:pPr>
    </w:p>
    <w:p w14:paraId="0AA7C981" w14:textId="72701F09" w:rsidR="00855445" w:rsidRPr="00232D8E" w:rsidRDefault="00855445" w:rsidP="00EF633F">
      <w:pPr>
        <w:ind w:left="720"/>
        <w:jc w:val="both"/>
      </w:pPr>
      <w:r w:rsidRPr="00232D8E">
        <w:t>Prior to application of a succeeding layer of shotcrete, the initial layer of shotcrete shall be prepared according to the surface preparation and reinforcement bar cleaning requirements.</w:t>
      </w:r>
      <w:r w:rsidR="003E7450">
        <w:t xml:space="preserve"> </w:t>
      </w:r>
      <w:r w:rsidRPr="00232D8E">
        <w:t xml:space="preserve"> Upon completion of the surface preparation and reinforcement bar treatment, water shall be applied according to the surface preparation requirements unless the surface is moist. </w:t>
      </w:r>
      <w:r w:rsidR="003E7450">
        <w:t xml:space="preserve"> </w:t>
      </w:r>
      <w:r w:rsidRPr="00232D8E">
        <w:t>The second layer of shotcrete shall then be applied within 30</w:t>
      </w:r>
      <w:r w:rsidR="007E5075">
        <w:t> </w:t>
      </w:r>
      <w:r w:rsidRPr="00232D8E">
        <w:t xml:space="preserve">minutes. </w:t>
      </w:r>
    </w:p>
    <w:p w14:paraId="61EA10A3" w14:textId="77777777" w:rsidR="00855445" w:rsidRPr="00232D8E" w:rsidRDefault="00855445" w:rsidP="00EF633F">
      <w:pPr>
        <w:ind w:left="720"/>
        <w:jc w:val="both"/>
      </w:pPr>
    </w:p>
    <w:p w14:paraId="6B8D2594" w14:textId="508A9F45" w:rsidR="00855445" w:rsidRPr="00232D8E" w:rsidRDefault="00855445" w:rsidP="00EF633F">
      <w:pPr>
        <w:ind w:left="720"/>
        <w:jc w:val="both"/>
      </w:pPr>
      <w:r w:rsidRPr="00232D8E">
        <w:t xml:space="preserve">Shotcrete shall be cut back to line and grade using trowels, cutting rods, screeds or other suitable devices. </w:t>
      </w:r>
      <w:r w:rsidR="003E7450">
        <w:t xml:space="preserve"> </w:t>
      </w:r>
      <w:r w:rsidRPr="00232D8E">
        <w:t xml:space="preserve">The shotcrete shall be allowed to stiffen sufficiently before cutting. </w:t>
      </w:r>
      <w:r w:rsidR="003E7450">
        <w:t xml:space="preserve"> </w:t>
      </w:r>
      <w:r w:rsidRPr="00232D8E">
        <w:t>For depressions, cut material may be used for small areas.</w:t>
      </w:r>
      <w:r w:rsidR="003E7450">
        <w:t xml:space="preserve"> </w:t>
      </w:r>
      <w:r w:rsidRPr="00232D8E">
        <w:t xml:space="preserve"> Rebound material shall not be incorporated in the work. </w:t>
      </w:r>
      <w:r w:rsidR="003E7450">
        <w:t xml:space="preserve"> </w:t>
      </w:r>
      <w:r w:rsidRPr="00232D8E">
        <w:t xml:space="preserve">For the final finish, a wood float </w:t>
      </w:r>
      <w:r w:rsidR="00BE0902">
        <w:t xml:space="preserve">or a </w:t>
      </w:r>
      <w:r w:rsidR="00BE0902" w:rsidRPr="00232D8E">
        <w:t xml:space="preserve">manufacturer approved finishing aid </w:t>
      </w:r>
      <w:r w:rsidRPr="00232D8E">
        <w:t>shall be used to approximately match the existing concrete texture.</w:t>
      </w:r>
      <w:r w:rsidR="003E7450">
        <w:t xml:space="preserve"> </w:t>
      </w:r>
      <w:r w:rsidRPr="00232D8E">
        <w:t xml:space="preserve"> </w:t>
      </w:r>
    </w:p>
    <w:p w14:paraId="20E790A9" w14:textId="77777777" w:rsidR="00855445" w:rsidRPr="00232D8E" w:rsidRDefault="00855445" w:rsidP="00EF633F">
      <w:pPr>
        <w:ind w:left="720"/>
        <w:jc w:val="both"/>
      </w:pPr>
    </w:p>
    <w:p w14:paraId="6EA55A77" w14:textId="7E255C95" w:rsidR="00855445" w:rsidRDefault="00855445" w:rsidP="00EF633F">
      <w:pPr>
        <w:ind w:left="720"/>
        <w:jc w:val="both"/>
      </w:pPr>
      <w:r w:rsidRPr="00232D8E">
        <w:t xml:space="preserve">Contractor operations for curing shall be continuous with shotcrete placement and finishing operations. </w:t>
      </w:r>
      <w:r w:rsidR="00331760">
        <w:t xml:space="preserve"> </w:t>
      </w:r>
      <w:r w:rsidRPr="00232D8E">
        <w:t xml:space="preserve">Curing shall be accomplished using wetted cotton mats, membrane curing, or a combination of both. </w:t>
      </w:r>
      <w:r w:rsidR="00331760">
        <w:t xml:space="preserve"> </w:t>
      </w:r>
      <w:r w:rsidRPr="00232D8E">
        <w:t>Cotton mats shall be applied according to Article</w:t>
      </w:r>
      <w:r w:rsidR="007E5075">
        <w:t> </w:t>
      </w:r>
      <w:r w:rsidRPr="00232D8E">
        <w:t>1020.13(a)(5)</w:t>
      </w:r>
      <w:r w:rsidR="003851B3">
        <w:t>,</w:t>
      </w:r>
      <w:r w:rsidRPr="00232D8E">
        <w:t xml:space="preserve"> except the exposed layer of shotcrete shall be covered within 10</w:t>
      </w:r>
      <w:r w:rsidR="007E5075">
        <w:t> </w:t>
      </w:r>
      <w:r w:rsidRPr="00232D8E">
        <w:t>minutes after finishing and wet curing shall begin immediately.</w:t>
      </w:r>
      <w:r w:rsidR="00331760">
        <w:t xml:space="preserve"> </w:t>
      </w:r>
      <w:r w:rsidRPr="00232D8E">
        <w:t xml:space="preserve"> Curing compound shall be applied according to Article</w:t>
      </w:r>
      <w:r w:rsidR="007E5075">
        <w:t> </w:t>
      </w:r>
      <w:r w:rsidRPr="00232D8E">
        <w:t xml:space="preserve">1020.13(a)(4), except the curing compound shall be applied as soon as the shotcrete has hardened sufficiently to prevent marring the surface, and each of the two separate applications shall be applied in opposite directions to ensure coverage. </w:t>
      </w:r>
      <w:r w:rsidR="00331760">
        <w:t xml:space="preserve"> </w:t>
      </w:r>
      <w:r w:rsidRPr="00232D8E">
        <w:t>Note</w:t>
      </w:r>
      <w:r w:rsidR="007E5075">
        <w:t> </w:t>
      </w:r>
      <w:r w:rsidRPr="00232D8E">
        <w:t>5 of the Index Table in Article</w:t>
      </w:r>
      <w:r w:rsidR="007E5075">
        <w:t> </w:t>
      </w:r>
      <w:r w:rsidRPr="00232D8E">
        <w:t xml:space="preserve">1020.13 shall </w:t>
      </w:r>
      <w:r w:rsidR="006754DA">
        <w:t xml:space="preserve">also </w:t>
      </w:r>
      <w:r w:rsidRPr="00232D8E">
        <w:t>apply.</w:t>
      </w:r>
    </w:p>
    <w:p w14:paraId="588C747A" w14:textId="77777777" w:rsidR="00855445" w:rsidRDefault="00855445" w:rsidP="00EF633F">
      <w:pPr>
        <w:ind w:left="720"/>
        <w:jc w:val="both"/>
      </w:pPr>
    </w:p>
    <w:p w14:paraId="1F5D3FDE" w14:textId="2274A103" w:rsidR="00855445" w:rsidRPr="00C76409" w:rsidRDefault="00855445" w:rsidP="00EF633F">
      <w:pPr>
        <w:ind w:left="720"/>
        <w:jc w:val="both"/>
      </w:pPr>
      <w:r w:rsidRPr="00C76409">
        <w:t>When a shotcrete layer is to be covered by a succeeding shotcrete layer within 36</w:t>
      </w:r>
      <w:r w:rsidR="007E5075">
        <w:t> </w:t>
      </w:r>
      <w:r w:rsidRPr="00C76409">
        <w:t>hours, the repair area shall be protected</w:t>
      </w:r>
      <w:r>
        <w:t xml:space="preserve"> by</w:t>
      </w:r>
      <w:r w:rsidRPr="00C76409">
        <w:t xml:space="preserve"> wet curing with either burlap or cotton mats</w:t>
      </w:r>
      <w:r>
        <w:t xml:space="preserve"> until the succeeding layer is applied.</w:t>
      </w:r>
      <w:r w:rsidRPr="00C76409">
        <w:t xml:space="preserve"> </w:t>
      </w:r>
      <w:r w:rsidR="00331760">
        <w:t xml:space="preserve"> </w:t>
      </w:r>
      <w:r w:rsidRPr="00C76409">
        <w:t>Intermittent hand fogging may be used for the first hour</w:t>
      </w:r>
      <w:r>
        <w:t xml:space="preserve"> and a half if wet curing with mats begins within 10</w:t>
      </w:r>
      <w:r w:rsidR="007E5075">
        <w:t> </w:t>
      </w:r>
      <w:r>
        <w:t>minutes after fogging has ceased</w:t>
      </w:r>
      <w:r w:rsidRPr="00C76409">
        <w:t xml:space="preserve">. </w:t>
      </w:r>
    </w:p>
    <w:p w14:paraId="5767EF6E" w14:textId="77777777" w:rsidR="00855445" w:rsidRPr="00C76409" w:rsidRDefault="00855445" w:rsidP="00EF633F">
      <w:pPr>
        <w:ind w:left="720"/>
        <w:jc w:val="both"/>
      </w:pPr>
    </w:p>
    <w:p w14:paraId="49592940" w14:textId="188431BB" w:rsidR="00855445" w:rsidRPr="00C76409" w:rsidRDefault="00855445" w:rsidP="00EF633F">
      <w:pPr>
        <w:ind w:left="720"/>
        <w:jc w:val="both"/>
      </w:pPr>
      <w:r w:rsidRPr="00C76409">
        <w:t>The curing period shall be for 7</w:t>
      </w:r>
      <w:r w:rsidR="007E5075">
        <w:t> </w:t>
      </w:r>
      <w:r w:rsidRPr="00C76409">
        <w:t xml:space="preserve">days, except when there is a succeeding layer of shotcrete. </w:t>
      </w:r>
      <w:r w:rsidR="00331760">
        <w:t xml:space="preserve"> </w:t>
      </w:r>
      <w:r w:rsidRPr="00C76409">
        <w:t xml:space="preserve">In this instance, the initial shotcrete layer shall be cured until the surface preparation and reinforcement bar treatment is started. </w:t>
      </w:r>
    </w:p>
    <w:p w14:paraId="7C90515D" w14:textId="77777777" w:rsidR="00855445" w:rsidRPr="00C76409" w:rsidRDefault="00855445" w:rsidP="00EF633F">
      <w:pPr>
        <w:ind w:left="720"/>
        <w:jc w:val="both"/>
      </w:pPr>
    </w:p>
    <w:p w14:paraId="6E2367AE" w14:textId="763D176F" w:rsidR="003D3A8B" w:rsidRDefault="003D3A8B" w:rsidP="003D3A8B">
      <w:pPr>
        <w:ind w:firstLine="360"/>
        <w:jc w:val="both"/>
      </w:pPr>
      <w:r w:rsidRPr="00631965">
        <w:t xml:space="preserve">The concrete </w:t>
      </w:r>
      <w:r>
        <w:t xml:space="preserve">or shotcrete </w:t>
      </w:r>
      <w:r w:rsidRPr="00631965">
        <w:t>shall not be placed when frost is present on the surface of the repair area, or the surface temperature of the repair area is less than 40</w:t>
      </w:r>
      <w:r>
        <w:t> </w:t>
      </w:r>
      <w:r w:rsidRPr="00631965">
        <w:t>°F (4</w:t>
      </w:r>
      <w:r>
        <w:t> </w:t>
      </w:r>
      <w:r w:rsidRPr="00631965">
        <w:t>°C).</w:t>
      </w:r>
      <w:r>
        <w:t xml:space="preserve"> </w:t>
      </w:r>
      <w:r w:rsidRPr="00631965">
        <w:t xml:space="preserve"> All repaired members shall be restored as close as practicable to their original dimensions. </w:t>
      </w:r>
      <w:r>
        <w:t xml:space="preserve"> </w:t>
      </w:r>
    </w:p>
    <w:p w14:paraId="31B940C7" w14:textId="77777777" w:rsidR="003D3A8B" w:rsidRDefault="003D3A8B" w:rsidP="003D3A8B">
      <w:pPr>
        <w:ind w:left="720" w:hanging="360"/>
        <w:jc w:val="both"/>
      </w:pPr>
    </w:p>
    <w:p w14:paraId="478E6A2D" w14:textId="4D07B5F8" w:rsidR="00855445" w:rsidRDefault="00855445" w:rsidP="003D3A8B">
      <w:pPr>
        <w:ind w:firstLine="360"/>
        <w:jc w:val="both"/>
      </w:pPr>
      <w:r w:rsidRPr="00C76409">
        <w:t>If temperatures below 45</w:t>
      </w:r>
      <w:r w:rsidR="007E5075">
        <w:t> </w:t>
      </w:r>
      <w:r w:rsidRPr="00C76409">
        <w:t>°F (7</w:t>
      </w:r>
      <w:r w:rsidR="007E5075">
        <w:t> </w:t>
      </w:r>
      <w:r w:rsidRPr="00C76409">
        <w:t>°C) are forecast during the curing period, Protection Method I according to Article</w:t>
      </w:r>
      <w:r w:rsidR="007E5075">
        <w:t> </w:t>
      </w:r>
      <w:r w:rsidRPr="00C76409">
        <w:t>1020.13(d)(1) or Protection Method II according to Article</w:t>
      </w:r>
      <w:r w:rsidR="007E5075">
        <w:t> </w:t>
      </w:r>
      <w:r w:rsidRPr="00C76409">
        <w:t>1020.13(d)(2) shall be used</w:t>
      </w:r>
      <w:r>
        <w:t>.</w:t>
      </w:r>
    </w:p>
    <w:p w14:paraId="43C031D1" w14:textId="77777777" w:rsidR="000C71CD" w:rsidRDefault="000C71CD" w:rsidP="000C71CD">
      <w:pPr>
        <w:jc w:val="both"/>
      </w:pPr>
    </w:p>
    <w:p w14:paraId="5EC392CC" w14:textId="1ED1B6D5" w:rsidR="000C71CD" w:rsidRDefault="000C71CD" w:rsidP="000C71CD">
      <w:pPr>
        <w:tabs>
          <w:tab w:val="left" w:pos="1170"/>
        </w:tabs>
        <w:ind w:firstLine="360"/>
        <w:jc w:val="both"/>
      </w:pPr>
      <w:r w:rsidRPr="009C2B1E">
        <w:rPr>
          <w:b/>
          <w:bCs/>
        </w:rPr>
        <w:t>532.1</w:t>
      </w:r>
      <w:r>
        <w:rPr>
          <w:b/>
          <w:bCs/>
        </w:rPr>
        <w:t>0</w:t>
      </w:r>
      <w:r>
        <w:rPr>
          <w:b/>
          <w:bCs/>
        </w:rPr>
        <w:tab/>
      </w:r>
      <w:r w:rsidR="00C605EC">
        <w:rPr>
          <w:b/>
          <w:bCs/>
        </w:rPr>
        <w:t>Protective Coat</w:t>
      </w:r>
      <w:r w:rsidRPr="009C2B1E">
        <w:rPr>
          <w:b/>
          <w:bCs/>
        </w:rPr>
        <w:t>.</w:t>
      </w:r>
      <w:r w:rsidRPr="009C2B1E">
        <w:t xml:space="preserve"> </w:t>
      </w:r>
      <w:r>
        <w:t xml:space="preserve"> </w:t>
      </w:r>
      <w:r w:rsidR="00C605EC">
        <w:t>P</w:t>
      </w:r>
      <w:r w:rsidR="00C605EC" w:rsidRPr="00BD73C2">
        <w:t xml:space="preserve">rotective coat shall be applied to the completed repair </w:t>
      </w:r>
      <w:r w:rsidR="00C605EC">
        <w:t>at</w:t>
      </w:r>
      <w:r w:rsidR="00C605EC" w:rsidRPr="00BD73C2">
        <w:t xml:space="preserve"> reinforcement bar locations with less than </w:t>
      </w:r>
      <w:r w:rsidR="00E2443A">
        <w:t>3/4</w:t>
      </w:r>
      <w:r w:rsidR="00C605EC">
        <w:t> </w:t>
      </w:r>
      <w:r w:rsidR="00C605EC" w:rsidRPr="00BD73C2">
        <w:t>in. (19</w:t>
      </w:r>
      <w:r w:rsidR="00C605EC">
        <w:t> </w:t>
      </w:r>
      <w:r w:rsidR="00C605EC" w:rsidRPr="00BD73C2">
        <w:t>mm) of cover according to Article</w:t>
      </w:r>
      <w:r w:rsidR="00C605EC">
        <w:t> </w:t>
      </w:r>
      <w:r w:rsidR="00C605EC" w:rsidRPr="00BD73C2">
        <w:t>503.19, except blast cleaning shall be performed to remove curing compound</w:t>
      </w:r>
      <w:r w:rsidR="00C605EC">
        <w:t>.</w:t>
      </w:r>
    </w:p>
    <w:p w14:paraId="1AD0EA76" w14:textId="77777777" w:rsidR="000C71CD" w:rsidRDefault="000C71CD" w:rsidP="000C71CD">
      <w:pPr>
        <w:jc w:val="both"/>
      </w:pPr>
    </w:p>
    <w:p w14:paraId="41710525" w14:textId="6B688C9A" w:rsidR="00855445" w:rsidRDefault="00855445" w:rsidP="00EF633F">
      <w:pPr>
        <w:tabs>
          <w:tab w:val="left" w:pos="1170"/>
        </w:tabs>
        <w:ind w:firstLine="360"/>
        <w:jc w:val="both"/>
      </w:pPr>
      <w:r w:rsidRPr="009C2B1E">
        <w:rPr>
          <w:b/>
          <w:bCs/>
        </w:rPr>
        <w:lastRenderedPageBreak/>
        <w:t>532.1</w:t>
      </w:r>
      <w:r w:rsidR="000C71CD">
        <w:rPr>
          <w:b/>
          <w:bCs/>
        </w:rPr>
        <w:t>1</w:t>
      </w:r>
      <w:r>
        <w:rPr>
          <w:b/>
          <w:bCs/>
        </w:rPr>
        <w:tab/>
      </w:r>
      <w:r w:rsidRPr="009C2B1E">
        <w:rPr>
          <w:b/>
          <w:bCs/>
        </w:rPr>
        <w:t>Inspection.</w:t>
      </w:r>
      <w:r w:rsidRPr="009C2B1E">
        <w:t xml:space="preserve"> </w:t>
      </w:r>
      <w:r>
        <w:t xml:space="preserve"> </w:t>
      </w:r>
      <w:r w:rsidR="00484A69" w:rsidRPr="009C2B1E">
        <w:t>After curing but no sooner than 28</w:t>
      </w:r>
      <w:r w:rsidR="00484A69">
        <w:t> </w:t>
      </w:r>
      <w:r w:rsidR="00484A69" w:rsidRPr="009C2B1E">
        <w:t>days after placement of concrete or shotcrete</w:t>
      </w:r>
      <w:r w:rsidR="00484A69">
        <w:t>,</w:t>
      </w:r>
      <w:r w:rsidR="00484A69" w:rsidRPr="009C2B1E">
        <w:t xml:space="preserve"> </w:t>
      </w:r>
      <w:r w:rsidR="00484A69">
        <w:t>t</w:t>
      </w:r>
      <w:r w:rsidRPr="009C2B1E">
        <w:t xml:space="preserve">he Contractor shall provide ladders or other </w:t>
      </w:r>
      <w:r w:rsidR="002763F1">
        <w:t>necessary</w:t>
      </w:r>
      <w:r w:rsidR="002763F1" w:rsidRPr="009C2B1E">
        <w:t xml:space="preserve"> </w:t>
      </w:r>
      <w:r w:rsidRPr="009C2B1E">
        <w:t>equipment for the Engineer to inspect the repaired areas</w:t>
      </w:r>
      <w:r w:rsidR="00253F90">
        <w:t>.</w:t>
      </w:r>
    </w:p>
    <w:p w14:paraId="3AF86565" w14:textId="0927EFD9" w:rsidR="00855445" w:rsidRDefault="00855445" w:rsidP="00EF633F">
      <w:pPr>
        <w:ind w:firstLine="360"/>
        <w:jc w:val="both"/>
      </w:pPr>
    </w:p>
    <w:p w14:paraId="26630B0C" w14:textId="202F459D" w:rsidR="00855445" w:rsidRDefault="00855445" w:rsidP="00EF633F">
      <w:pPr>
        <w:ind w:firstLine="360"/>
        <w:jc w:val="both"/>
      </w:pPr>
      <w:r w:rsidRPr="009C2B1E">
        <w:t>A repaired area with cracks</w:t>
      </w:r>
      <w:r w:rsidR="00253F90">
        <w:t>,</w:t>
      </w:r>
      <w:r w:rsidRPr="009C2B1E">
        <w:t xml:space="preserve"> voids</w:t>
      </w:r>
      <w:r w:rsidR="00253F90">
        <w:t>, or delamination</w:t>
      </w:r>
      <w:r w:rsidRPr="009C2B1E">
        <w:t xml:space="preserve"> shall be considered as nonconforming.</w:t>
      </w:r>
      <w:r w:rsidR="00331760">
        <w:t xml:space="preserve"> </w:t>
      </w:r>
      <w:r w:rsidRPr="009C2B1E">
        <w:t xml:space="preserve"> </w:t>
      </w:r>
      <w:r w:rsidR="00253F90">
        <w:t>Any</w:t>
      </w:r>
      <w:r w:rsidRPr="009C2B1E">
        <w:t xml:space="preserve"> of the following shall be cause for removal and replacement of a repaired area. </w:t>
      </w:r>
    </w:p>
    <w:p w14:paraId="40AB83C8" w14:textId="77777777" w:rsidR="00855445" w:rsidRDefault="00855445" w:rsidP="00EF633F">
      <w:pPr>
        <w:ind w:firstLine="360"/>
        <w:jc w:val="both"/>
      </w:pPr>
    </w:p>
    <w:p w14:paraId="0EEB60E2" w14:textId="00C531CE" w:rsidR="00855445" w:rsidRDefault="00331760" w:rsidP="00EF633F">
      <w:pPr>
        <w:pStyle w:val="ListParagraph"/>
        <w:ind w:hanging="360"/>
        <w:jc w:val="both"/>
      </w:pPr>
      <w:r>
        <w:t>(a)</w:t>
      </w:r>
      <w:r>
        <w:tab/>
      </w:r>
      <w:r w:rsidR="00253F90">
        <w:t>A</w:t>
      </w:r>
      <w:r w:rsidR="00855445" w:rsidRPr="009C2B1E">
        <w:t xml:space="preserve"> single surface crack greater than 0.01</w:t>
      </w:r>
      <w:r w:rsidR="007E5075">
        <w:t> </w:t>
      </w:r>
      <w:r w:rsidR="00855445" w:rsidRPr="009C2B1E">
        <w:t>in. (0.25</w:t>
      </w:r>
      <w:r w:rsidR="007E5075">
        <w:t> </w:t>
      </w:r>
      <w:r w:rsidR="00855445" w:rsidRPr="009C2B1E">
        <w:t>mm) in width and greater than 12</w:t>
      </w:r>
      <w:r w:rsidR="007E5075">
        <w:t> </w:t>
      </w:r>
      <w:r w:rsidR="00855445" w:rsidRPr="009C2B1E">
        <w:t>in. (300</w:t>
      </w:r>
      <w:r w:rsidR="007E5075">
        <w:t> </w:t>
      </w:r>
      <w:r w:rsidR="00855445" w:rsidRPr="009C2B1E">
        <w:t>mm) in length.</w:t>
      </w:r>
    </w:p>
    <w:p w14:paraId="76F06DAE" w14:textId="77777777" w:rsidR="00855445" w:rsidRDefault="00855445" w:rsidP="00EF633F">
      <w:pPr>
        <w:pStyle w:val="ListParagraph"/>
        <w:jc w:val="both"/>
      </w:pPr>
    </w:p>
    <w:p w14:paraId="00AC932B" w14:textId="2814604A" w:rsidR="00855445" w:rsidRDefault="00331760" w:rsidP="00EF633F">
      <w:pPr>
        <w:pStyle w:val="ListParagraph"/>
        <w:ind w:hanging="360"/>
        <w:jc w:val="both"/>
      </w:pPr>
      <w:r>
        <w:t>(b)</w:t>
      </w:r>
      <w:r>
        <w:tab/>
      </w:r>
      <w:r w:rsidR="00253F90">
        <w:t>T</w:t>
      </w:r>
      <w:r w:rsidR="00855445" w:rsidRPr="009C2B1E">
        <w:t>wo or more surface cracks greater than 0.01</w:t>
      </w:r>
      <w:r w:rsidR="007E5075">
        <w:t> </w:t>
      </w:r>
      <w:r w:rsidR="00855445" w:rsidRPr="009C2B1E">
        <w:t>in. (0.25</w:t>
      </w:r>
      <w:r w:rsidR="007E5075">
        <w:t> </w:t>
      </w:r>
      <w:r w:rsidR="00855445" w:rsidRPr="009C2B1E">
        <w:t>mm) in width that total greater than 24</w:t>
      </w:r>
      <w:r w:rsidR="007E5075">
        <w:t> </w:t>
      </w:r>
      <w:r w:rsidR="00855445" w:rsidRPr="009C2B1E">
        <w:t>in. (600</w:t>
      </w:r>
      <w:r w:rsidR="007E5075">
        <w:t> </w:t>
      </w:r>
      <w:r w:rsidR="00855445" w:rsidRPr="009C2B1E">
        <w:t>mm) in length.</w:t>
      </w:r>
    </w:p>
    <w:p w14:paraId="77967BE9" w14:textId="77777777" w:rsidR="00855445" w:rsidRDefault="00855445" w:rsidP="00EF633F">
      <w:pPr>
        <w:pStyle w:val="ListParagraph"/>
        <w:jc w:val="both"/>
      </w:pPr>
    </w:p>
    <w:p w14:paraId="631C88B0" w14:textId="30BEB00E" w:rsidR="00855445" w:rsidRDefault="00331760" w:rsidP="00EF633F">
      <w:pPr>
        <w:pStyle w:val="ListParagraph"/>
        <w:ind w:hanging="360"/>
        <w:jc w:val="both"/>
      </w:pPr>
      <w:r>
        <w:t>(c)</w:t>
      </w:r>
      <w:r>
        <w:tab/>
      </w:r>
      <w:r w:rsidR="00253F90">
        <w:t>M</w:t>
      </w:r>
      <w:r w:rsidR="00855445" w:rsidRPr="009C2B1E">
        <w:t>ap cracking in one or more regions totaling 15</w:t>
      </w:r>
      <w:r w:rsidR="007E5075">
        <w:t> </w:t>
      </w:r>
      <w:r w:rsidR="00855445" w:rsidRPr="009C2B1E">
        <w:t>percent or more of the gross surface area of the repair.</w:t>
      </w:r>
    </w:p>
    <w:p w14:paraId="58B4B4A8" w14:textId="77777777" w:rsidR="00855445" w:rsidRDefault="00855445" w:rsidP="00EF633F">
      <w:pPr>
        <w:pStyle w:val="ListParagraph"/>
        <w:jc w:val="both"/>
      </w:pPr>
    </w:p>
    <w:p w14:paraId="27838060" w14:textId="1E74DEC5" w:rsidR="00855445" w:rsidRDefault="00331760" w:rsidP="00EF633F">
      <w:pPr>
        <w:pStyle w:val="ListParagraph"/>
        <w:ind w:hanging="360"/>
        <w:jc w:val="both"/>
      </w:pPr>
      <w:r>
        <w:t>(d)</w:t>
      </w:r>
      <w:r>
        <w:tab/>
      </w:r>
      <w:r w:rsidR="00855445" w:rsidRPr="009C2B1E">
        <w:t>Two or more surface voids with least dimension</w:t>
      </w:r>
      <w:r w:rsidR="00855445">
        <w:t xml:space="preserve"> of</w:t>
      </w:r>
      <w:r w:rsidR="00855445" w:rsidRPr="009C2B1E">
        <w:t xml:space="preserve"> 3/4</w:t>
      </w:r>
      <w:r w:rsidR="007E5075">
        <w:t> </w:t>
      </w:r>
      <w:r w:rsidR="00855445" w:rsidRPr="009C2B1E">
        <w:t>in. (19</w:t>
      </w:r>
      <w:r w:rsidR="007E5075">
        <w:t> </w:t>
      </w:r>
      <w:r w:rsidR="00855445" w:rsidRPr="009C2B1E">
        <w:t>mm) each.</w:t>
      </w:r>
    </w:p>
    <w:p w14:paraId="7AE0B990" w14:textId="77777777" w:rsidR="00855445" w:rsidRDefault="00855445" w:rsidP="00EF633F">
      <w:pPr>
        <w:ind w:firstLine="360"/>
        <w:jc w:val="both"/>
      </w:pPr>
    </w:p>
    <w:p w14:paraId="6B221175" w14:textId="0090D322" w:rsidR="00253F90" w:rsidRDefault="00253F90" w:rsidP="00253F90">
      <w:pPr>
        <w:ind w:left="720" w:hanging="360"/>
        <w:jc w:val="both"/>
      </w:pPr>
      <w:r>
        <w:t>(e)</w:t>
      </w:r>
      <w:r>
        <w:tab/>
        <w:t>A</w:t>
      </w:r>
      <w:r w:rsidRPr="009C2B1E">
        <w:t xml:space="preserve"> repaired area </w:t>
      </w:r>
      <w:r>
        <w:t>not</w:t>
      </w:r>
      <w:r w:rsidRPr="009C2B1E">
        <w:t xml:space="preserve"> within 1/4</w:t>
      </w:r>
      <w:r>
        <w:t> </w:t>
      </w:r>
      <w:r w:rsidRPr="009C2B1E">
        <w:t>in. (6</w:t>
      </w:r>
      <w:r>
        <w:t> </w:t>
      </w:r>
      <w:r w:rsidRPr="009C2B1E">
        <w:t>mm) of the original dimensions.</w:t>
      </w:r>
    </w:p>
    <w:p w14:paraId="03977427" w14:textId="6E0A6EF9" w:rsidR="00855445" w:rsidRDefault="00855445" w:rsidP="00EF633F">
      <w:pPr>
        <w:ind w:firstLine="360"/>
        <w:jc w:val="both"/>
      </w:pPr>
    </w:p>
    <w:p w14:paraId="644FBAA8" w14:textId="302E79CE" w:rsidR="00855445" w:rsidRDefault="00341EA1" w:rsidP="00EF633F">
      <w:pPr>
        <w:ind w:firstLine="360"/>
        <w:jc w:val="both"/>
      </w:pPr>
      <w:r>
        <w:t>C</w:t>
      </w:r>
      <w:r w:rsidR="00855445" w:rsidRPr="009C2B1E">
        <w:t>racks greater than 0.007</w:t>
      </w:r>
      <w:r w:rsidR="007E5075">
        <w:t> </w:t>
      </w:r>
      <w:r w:rsidR="00855445" w:rsidRPr="009C2B1E">
        <w:t>in. (0.2</w:t>
      </w:r>
      <w:r w:rsidR="007E5075">
        <w:t> </w:t>
      </w:r>
      <w:r w:rsidR="00855445" w:rsidRPr="009C2B1E">
        <w:t xml:space="preserve">mm) in width shall be repaired with epoxy according to </w:t>
      </w:r>
      <w:r w:rsidR="00855445" w:rsidRPr="00331760">
        <w:t>Section</w:t>
      </w:r>
      <w:r w:rsidR="00331760">
        <w:t> </w:t>
      </w:r>
      <w:r w:rsidR="00855445" w:rsidRPr="00331760">
        <w:t>590</w:t>
      </w:r>
      <w:r w:rsidR="00855445" w:rsidRPr="009C2B1E">
        <w:t xml:space="preserve">. </w:t>
      </w:r>
      <w:r w:rsidR="00331760">
        <w:t xml:space="preserve"> </w:t>
      </w:r>
      <w:r w:rsidR="00855445" w:rsidRPr="009C2B1E">
        <w:t>For cracks less than or equal to 0.007</w:t>
      </w:r>
      <w:r w:rsidR="007E5075">
        <w:t> </w:t>
      </w:r>
      <w:r w:rsidR="00855445" w:rsidRPr="009C2B1E">
        <w:t>in. (0.2</w:t>
      </w:r>
      <w:r w:rsidR="007E5075">
        <w:t> </w:t>
      </w:r>
      <w:r w:rsidR="00855445" w:rsidRPr="009C2B1E">
        <w:t xml:space="preserve">mm) in width, the epoxy </w:t>
      </w:r>
      <w:r>
        <w:t>shall</w:t>
      </w:r>
      <w:r w:rsidR="00855445" w:rsidRPr="009C2B1E">
        <w:t xml:space="preserve"> be applied to the surface of the crack</w:t>
      </w:r>
      <w:r>
        <w:t xml:space="preserve"> as determined by the Engineer</w:t>
      </w:r>
      <w:r w:rsidR="00855445" w:rsidRPr="009C2B1E">
        <w:t>.</w:t>
      </w:r>
      <w:r w:rsidR="00331760">
        <w:t xml:space="preserve"> </w:t>
      </w:r>
      <w:r w:rsidR="00855445" w:rsidRPr="009C2B1E">
        <w:t xml:space="preserve"> Voids shall be repaired according to Article</w:t>
      </w:r>
      <w:r w:rsidR="00331760">
        <w:t> </w:t>
      </w:r>
      <w:r w:rsidR="00855445" w:rsidRPr="009C2B1E">
        <w:t>503.15.</w:t>
      </w:r>
    </w:p>
    <w:p w14:paraId="19FD2828" w14:textId="77777777" w:rsidR="00855445" w:rsidRDefault="00855445" w:rsidP="00860960">
      <w:pPr>
        <w:tabs>
          <w:tab w:val="left" w:pos="1170"/>
        </w:tabs>
        <w:ind w:firstLine="360"/>
        <w:jc w:val="both"/>
        <w:rPr>
          <w:u w:val="single"/>
        </w:rPr>
      </w:pPr>
    </w:p>
    <w:p w14:paraId="1FFA55CF" w14:textId="0EE9ADA2" w:rsidR="00855445" w:rsidRDefault="00855445" w:rsidP="00EF633F">
      <w:pPr>
        <w:tabs>
          <w:tab w:val="left" w:pos="1170"/>
        </w:tabs>
        <w:ind w:firstLine="360"/>
        <w:jc w:val="both"/>
      </w:pPr>
      <w:r w:rsidRPr="00B615BD">
        <w:rPr>
          <w:b/>
          <w:bCs/>
        </w:rPr>
        <w:t>53</w:t>
      </w:r>
      <w:r>
        <w:rPr>
          <w:b/>
          <w:bCs/>
        </w:rPr>
        <w:t>2</w:t>
      </w:r>
      <w:r w:rsidRPr="00B615BD">
        <w:rPr>
          <w:b/>
          <w:bCs/>
        </w:rPr>
        <w:t>.</w:t>
      </w:r>
      <w:r>
        <w:rPr>
          <w:b/>
          <w:bCs/>
        </w:rPr>
        <w:t>12</w:t>
      </w:r>
      <w:r>
        <w:rPr>
          <w:b/>
          <w:bCs/>
        </w:rPr>
        <w:tab/>
      </w:r>
      <w:r w:rsidRPr="00B615BD">
        <w:rPr>
          <w:b/>
          <w:bCs/>
        </w:rPr>
        <w:t>Method of Measurement.</w:t>
      </w:r>
      <w:r>
        <w:t xml:space="preserve">  </w:t>
      </w:r>
      <w:r w:rsidRPr="007279C8">
        <w:t xml:space="preserve">This work will be measured for payment in place and the area computed in square feet (square meters). </w:t>
      </w:r>
      <w:r w:rsidR="00331760">
        <w:t xml:space="preserve"> </w:t>
      </w:r>
      <w:r w:rsidRPr="007279C8">
        <w:t>For a repair at a corner, both sides will be measured.</w:t>
      </w:r>
    </w:p>
    <w:p w14:paraId="61BAA06B" w14:textId="77777777" w:rsidR="00855445" w:rsidRDefault="00855445" w:rsidP="00EF633F">
      <w:pPr>
        <w:jc w:val="both"/>
      </w:pPr>
    </w:p>
    <w:p w14:paraId="4FA907E1" w14:textId="11545DCD" w:rsidR="00855445" w:rsidRDefault="00855445" w:rsidP="00EF633F">
      <w:pPr>
        <w:pStyle w:val="BodyText"/>
        <w:tabs>
          <w:tab w:val="left" w:pos="1170"/>
        </w:tabs>
        <w:spacing w:after="0"/>
        <w:ind w:firstLine="360"/>
        <w:jc w:val="both"/>
      </w:pPr>
      <w:r w:rsidRPr="00B615BD">
        <w:rPr>
          <w:b/>
          <w:bCs/>
        </w:rPr>
        <w:t>53</w:t>
      </w:r>
      <w:r>
        <w:rPr>
          <w:b/>
          <w:bCs/>
        </w:rPr>
        <w:t>2</w:t>
      </w:r>
      <w:r w:rsidRPr="00B615BD">
        <w:rPr>
          <w:b/>
          <w:bCs/>
        </w:rPr>
        <w:t>.</w:t>
      </w:r>
      <w:r>
        <w:rPr>
          <w:b/>
          <w:bCs/>
        </w:rPr>
        <w:t>13</w:t>
      </w:r>
      <w:r>
        <w:rPr>
          <w:b/>
          <w:bCs/>
        </w:rPr>
        <w:tab/>
      </w:r>
      <w:r w:rsidRPr="00B615BD">
        <w:rPr>
          <w:b/>
          <w:bCs/>
        </w:rPr>
        <w:t>Basis of Payment</w:t>
      </w:r>
      <w:r w:rsidRPr="0079666A">
        <w:rPr>
          <w:b/>
          <w:bCs/>
        </w:rPr>
        <w:t>.</w:t>
      </w:r>
      <w:r>
        <w:t xml:space="preserve">  </w:t>
      </w:r>
      <w:r w:rsidRPr="000D5CB3">
        <w:t>This work will be paid for at the contract unit price per square foot (square meter) for STRUCTURAL REPAIR OF CONCRETE (DEPTH GREATER THAN 5</w:t>
      </w:r>
      <w:r w:rsidR="00233585">
        <w:t> </w:t>
      </w:r>
      <w:r w:rsidRPr="000D5CB3">
        <w:t>IN</w:t>
      </w:r>
      <w:r w:rsidR="003C3D64">
        <w:t>CHES</w:t>
      </w:r>
      <w:r w:rsidR="00860960">
        <w:t xml:space="preserve"> or</w:t>
      </w:r>
      <w:r w:rsidRPr="000D5CB3">
        <w:t xml:space="preserve"> STRUCTURAL REPAIR OF CONCRETE (DEPTH EQUAL TO OR LESS THAN 5</w:t>
      </w:r>
      <w:r w:rsidR="00233585">
        <w:t> </w:t>
      </w:r>
      <w:r w:rsidRPr="000D5CB3">
        <w:t>IN</w:t>
      </w:r>
      <w:r w:rsidR="003C3D64">
        <w:t>CHES</w:t>
      </w:r>
      <w:r w:rsidRPr="000D5CB3">
        <w:t xml:space="preserve">. </w:t>
      </w:r>
    </w:p>
    <w:p w14:paraId="22A028DE" w14:textId="77777777" w:rsidR="00855445" w:rsidRDefault="00855445" w:rsidP="00EF633F">
      <w:pPr>
        <w:pStyle w:val="BodyText"/>
        <w:spacing w:after="0"/>
        <w:ind w:firstLine="360"/>
        <w:jc w:val="both"/>
      </w:pPr>
    </w:p>
    <w:p w14:paraId="2EE3B869" w14:textId="56E47788" w:rsidR="000C71CD" w:rsidRDefault="002453AF" w:rsidP="00EF633F">
      <w:pPr>
        <w:pStyle w:val="BodyText"/>
        <w:spacing w:after="0"/>
        <w:ind w:firstLine="360"/>
        <w:jc w:val="both"/>
      </w:pPr>
      <w:r>
        <w:t>Concrete protected according to Article 1020.13(d) will be paid according to Article 503.22.</w:t>
      </w:r>
    </w:p>
    <w:p w14:paraId="38DFAA56" w14:textId="77777777" w:rsidR="002453AF" w:rsidRDefault="002453AF" w:rsidP="00EF633F">
      <w:pPr>
        <w:pStyle w:val="BodyText"/>
        <w:spacing w:after="0"/>
        <w:ind w:firstLine="360"/>
        <w:jc w:val="both"/>
      </w:pPr>
    </w:p>
    <w:p w14:paraId="754C963A" w14:textId="6C9F46A1" w:rsidR="00855445" w:rsidRDefault="00855445" w:rsidP="00EF633F">
      <w:pPr>
        <w:pStyle w:val="BodyText"/>
        <w:spacing w:after="0"/>
        <w:ind w:firstLine="360"/>
        <w:jc w:val="both"/>
      </w:pPr>
      <w:r w:rsidRPr="000D5CB3">
        <w:t>When not specified to be paid for elsewhere, the work to design, install, and remove the temporary shoring and cribbing will be paid according to Article</w:t>
      </w:r>
      <w:r w:rsidR="002762A4">
        <w:t> </w:t>
      </w:r>
      <w:r w:rsidRPr="000D5CB3">
        <w:t xml:space="preserve">109.04. </w:t>
      </w:r>
    </w:p>
    <w:p w14:paraId="162C1726" w14:textId="77777777" w:rsidR="00855445" w:rsidRDefault="00855445" w:rsidP="00EF633F">
      <w:pPr>
        <w:pStyle w:val="BodyText"/>
        <w:spacing w:after="0"/>
        <w:ind w:firstLine="360"/>
        <w:jc w:val="both"/>
      </w:pPr>
    </w:p>
    <w:p w14:paraId="5A11CDDB" w14:textId="2BB1B370" w:rsidR="00B81C7F" w:rsidRDefault="00855445" w:rsidP="00EF633F">
      <w:pPr>
        <w:ind w:firstLine="360"/>
        <w:jc w:val="both"/>
        <w:rPr>
          <w:szCs w:val="22"/>
        </w:rPr>
      </w:pPr>
      <w:proofErr w:type="gramStart"/>
      <w:r w:rsidRPr="000D5CB3">
        <w:t>With the exception of</w:t>
      </w:r>
      <w:proofErr w:type="gramEnd"/>
      <w:r w:rsidRPr="000D5CB3">
        <w:t xml:space="preserve"> reinforcement damaged by the Contractor</w:t>
      </w:r>
      <w:r w:rsidR="002453AF">
        <w:t>,</w:t>
      </w:r>
      <w:r w:rsidRPr="000D5CB3">
        <w:t xml:space="preserve"> supplemental reinforcement bars, mechanical bar splicers, hook bolts, and protective coat will be paid according to A</w:t>
      </w:r>
      <w:r w:rsidR="00331760">
        <w:rPr>
          <w:szCs w:val="22"/>
        </w:rPr>
        <w:t>rticle 109.04.</w:t>
      </w:r>
      <w:r w:rsidR="002453AF">
        <w:rPr>
          <w:szCs w:val="22"/>
        </w:rPr>
        <w:t>”</w:t>
      </w:r>
    </w:p>
    <w:p w14:paraId="6265AA21" w14:textId="77777777" w:rsidR="002453AF" w:rsidRDefault="002453AF" w:rsidP="002453AF">
      <w:pPr>
        <w:jc w:val="both"/>
        <w:rPr>
          <w:szCs w:val="22"/>
        </w:rPr>
      </w:pPr>
    </w:p>
    <w:p w14:paraId="29257109" w14:textId="77777777" w:rsidR="002453AF" w:rsidRDefault="002453AF" w:rsidP="002453AF">
      <w:pPr>
        <w:jc w:val="both"/>
        <w:rPr>
          <w:szCs w:val="22"/>
        </w:rPr>
      </w:pPr>
    </w:p>
    <w:p w14:paraId="6BF28314" w14:textId="15F07224" w:rsidR="002453AF" w:rsidRPr="00E61D54" w:rsidRDefault="002453AF" w:rsidP="002453AF">
      <w:pPr>
        <w:jc w:val="both"/>
        <w:rPr>
          <w:szCs w:val="22"/>
        </w:rPr>
      </w:pPr>
      <w:r>
        <w:rPr>
          <w:szCs w:val="22"/>
        </w:rPr>
        <w:t>804</w:t>
      </w:r>
      <w:r w:rsidR="00C74D89">
        <w:rPr>
          <w:szCs w:val="22"/>
        </w:rPr>
        <w:t>80</w:t>
      </w:r>
    </w:p>
    <w:sectPr w:rsidR="002453AF" w:rsidRPr="00E61D54"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92E8" w14:textId="77777777" w:rsidR="00EA4F2F" w:rsidRDefault="00EA4F2F">
      <w:r>
        <w:separator/>
      </w:r>
    </w:p>
  </w:endnote>
  <w:endnote w:type="continuationSeparator" w:id="0">
    <w:p w14:paraId="55366715" w14:textId="77777777" w:rsidR="00EA4F2F" w:rsidRDefault="00EA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2050" w14:textId="77777777" w:rsidR="00EA4F2F" w:rsidRDefault="00EA4F2F">
      <w:r>
        <w:separator/>
      </w:r>
    </w:p>
  </w:footnote>
  <w:footnote w:type="continuationSeparator" w:id="0">
    <w:p w14:paraId="02DF6B7C" w14:textId="77777777" w:rsidR="00EA4F2F" w:rsidRDefault="00EA4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A69"/>
    <w:multiLevelType w:val="hybridMultilevel"/>
    <w:tmpl w:val="877645F0"/>
    <w:lvl w:ilvl="0" w:tplc="532AF6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3D8F"/>
    <w:multiLevelType w:val="hybridMultilevel"/>
    <w:tmpl w:val="D35E6C8C"/>
    <w:lvl w:ilvl="0" w:tplc="1C706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C4E40"/>
    <w:multiLevelType w:val="hybridMultilevel"/>
    <w:tmpl w:val="7DE2CD92"/>
    <w:lvl w:ilvl="0" w:tplc="F12A691A">
      <w:start w:val="1"/>
      <w:numFmt w:val="lowerLetter"/>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D9F3285"/>
    <w:multiLevelType w:val="hybridMultilevel"/>
    <w:tmpl w:val="8D90521E"/>
    <w:lvl w:ilvl="0" w:tplc="EE4EA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E043D"/>
    <w:multiLevelType w:val="hybridMultilevel"/>
    <w:tmpl w:val="9650E25A"/>
    <w:lvl w:ilvl="0" w:tplc="EE4EA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12903"/>
    <w:multiLevelType w:val="hybridMultilevel"/>
    <w:tmpl w:val="2FA4289C"/>
    <w:lvl w:ilvl="0" w:tplc="5E3229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B31CD"/>
    <w:multiLevelType w:val="hybridMultilevel"/>
    <w:tmpl w:val="2132FDE4"/>
    <w:lvl w:ilvl="0" w:tplc="45F2C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B75F9"/>
    <w:multiLevelType w:val="hybridMultilevel"/>
    <w:tmpl w:val="45121EA6"/>
    <w:lvl w:ilvl="0" w:tplc="2CB46DC2">
      <w:start w:val="1"/>
      <w:numFmt w:val="lowerLetter"/>
      <w:lvlText w:val="(%1)"/>
      <w:lvlJc w:val="left"/>
      <w:pPr>
        <w:ind w:left="733" w:hanging="37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686">
    <w:abstractNumId w:val="4"/>
  </w:num>
  <w:num w:numId="2" w16cid:durableId="1541548024">
    <w:abstractNumId w:val="7"/>
  </w:num>
  <w:num w:numId="3" w16cid:durableId="1793598105">
    <w:abstractNumId w:val="2"/>
  </w:num>
  <w:num w:numId="4" w16cid:durableId="1263495779">
    <w:abstractNumId w:val="5"/>
  </w:num>
  <w:num w:numId="5" w16cid:durableId="1636716025">
    <w:abstractNumId w:val="8"/>
  </w:num>
  <w:num w:numId="6" w16cid:durableId="899558146">
    <w:abstractNumId w:val="6"/>
  </w:num>
  <w:num w:numId="7" w16cid:durableId="1650356078">
    <w:abstractNumId w:val="3"/>
  </w:num>
  <w:num w:numId="8" w16cid:durableId="1233734664">
    <w:abstractNumId w:val="1"/>
  </w:num>
  <w:num w:numId="9" w16cid:durableId="41250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384D"/>
    <w:rsid w:val="00005D74"/>
    <w:rsid w:val="00006976"/>
    <w:rsid w:val="00006ACB"/>
    <w:rsid w:val="00011902"/>
    <w:rsid w:val="0001232D"/>
    <w:rsid w:val="000143E6"/>
    <w:rsid w:val="00020335"/>
    <w:rsid w:val="00020DB7"/>
    <w:rsid w:val="00022791"/>
    <w:rsid w:val="000246FB"/>
    <w:rsid w:val="00024904"/>
    <w:rsid w:val="00027C4D"/>
    <w:rsid w:val="00030F10"/>
    <w:rsid w:val="0003176E"/>
    <w:rsid w:val="00032C71"/>
    <w:rsid w:val="00034140"/>
    <w:rsid w:val="00041C1C"/>
    <w:rsid w:val="00043A5E"/>
    <w:rsid w:val="00045645"/>
    <w:rsid w:val="00047053"/>
    <w:rsid w:val="0004779D"/>
    <w:rsid w:val="00054106"/>
    <w:rsid w:val="00055EAC"/>
    <w:rsid w:val="00055F5B"/>
    <w:rsid w:val="00057F5C"/>
    <w:rsid w:val="00066F8A"/>
    <w:rsid w:val="000677FE"/>
    <w:rsid w:val="00070040"/>
    <w:rsid w:val="000705A9"/>
    <w:rsid w:val="0007133A"/>
    <w:rsid w:val="00072379"/>
    <w:rsid w:val="0007253E"/>
    <w:rsid w:val="0007271A"/>
    <w:rsid w:val="00073324"/>
    <w:rsid w:val="00075C17"/>
    <w:rsid w:val="000779E3"/>
    <w:rsid w:val="000823E6"/>
    <w:rsid w:val="00083903"/>
    <w:rsid w:val="00084DC0"/>
    <w:rsid w:val="00091DC6"/>
    <w:rsid w:val="00092BFC"/>
    <w:rsid w:val="00094073"/>
    <w:rsid w:val="000954D0"/>
    <w:rsid w:val="00096C74"/>
    <w:rsid w:val="000A43B3"/>
    <w:rsid w:val="000A4466"/>
    <w:rsid w:val="000A447A"/>
    <w:rsid w:val="000A4F54"/>
    <w:rsid w:val="000A5014"/>
    <w:rsid w:val="000A50C6"/>
    <w:rsid w:val="000A6088"/>
    <w:rsid w:val="000A6ECF"/>
    <w:rsid w:val="000B08EA"/>
    <w:rsid w:val="000B4B00"/>
    <w:rsid w:val="000B6FAB"/>
    <w:rsid w:val="000C0FF8"/>
    <w:rsid w:val="000C524B"/>
    <w:rsid w:val="000C71CD"/>
    <w:rsid w:val="000D1C87"/>
    <w:rsid w:val="000D21FA"/>
    <w:rsid w:val="000D2AA1"/>
    <w:rsid w:val="000E1560"/>
    <w:rsid w:val="000E1C42"/>
    <w:rsid w:val="000E2018"/>
    <w:rsid w:val="000E27D6"/>
    <w:rsid w:val="000E3A6C"/>
    <w:rsid w:val="000E539E"/>
    <w:rsid w:val="000F70F7"/>
    <w:rsid w:val="000F7C24"/>
    <w:rsid w:val="001006AD"/>
    <w:rsid w:val="0010372F"/>
    <w:rsid w:val="00106C89"/>
    <w:rsid w:val="00107B9D"/>
    <w:rsid w:val="00107EEE"/>
    <w:rsid w:val="00110B6B"/>
    <w:rsid w:val="00111C48"/>
    <w:rsid w:val="001218C7"/>
    <w:rsid w:val="00122C42"/>
    <w:rsid w:val="001230D0"/>
    <w:rsid w:val="00123847"/>
    <w:rsid w:val="001240B9"/>
    <w:rsid w:val="0013203E"/>
    <w:rsid w:val="00134DB9"/>
    <w:rsid w:val="00135DCF"/>
    <w:rsid w:val="001428EA"/>
    <w:rsid w:val="00147E51"/>
    <w:rsid w:val="00151015"/>
    <w:rsid w:val="0015104F"/>
    <w:rsid w:val="00153A74"/>
    <w:rsid w:val="001555EE"/>
    <w:rsid w:val="00155DF8"/>
    <w:rsid w:val="001651D0"/>
    <w:rsid w:val="001720AE"/>
    <w:rsid w:val="00172E58"/>
    <w:rsid w:val="0017355A"/>
    <w:rsid w:val="00174210"/>
    <w:rsid w:val="00175464"/>
    <w:rsid w:val="0017550A"/>
    <w:rsid w:val="00175707"/>
    <w:rsid w:val="00176E8E"/>
    <w:rsid w:val="001839C1"/>
    <w:rsid w:val="00184DE5"/>
    <w:rsid w:val="001858BD"/>
    <w:rsid w:val="001902F0"/>
    <w:rsid w:val="00191371"/>
    <w:rsid w:val="001918AC"/>
    <w:rsid w:val="001947B9"/>
    <w:rsid w:val="0019580A"/>
    <w:rsid w:val="00196FA8"/>
    <w:rsid w:val="001A099D"/>
    <w:rsid w:val="001A0CDC"/>
    <w:rsid w:val="001A215E"/>
    <w:rsid w:val="001A6205"/>
    <w:rsid w:val="001A7B31"/>
    <w:rsid w:val="001B4AA3"/>
    <w:rsid w:val="001B6004"/>
    <w:rsid w:val="001B6516"/>
    <w:rsid w:val="001B7BA4"/>
    <w:rsid w:val="001C02E9"/>
    <w:rsid w:val="001C177C"/>
    <w:rsid w:val="001C2435"/>
    <w:rsid w:val="001C2AEF"/>
    <w:rsid w:val="001C3EA3"/>
    <w:rsid w:val="001C431A"/>
    <w:rsid w:val="001D09A2"/>
    <w:rsid w:val="001D2A40"/>
    <w:rsid w:val="001D5C20"/>
    <w:rsid w:val="001D7F0A"/>
    <w:rsid w:val="001E1667"/>
    <w:rsid w:val="001E617D"/>
    <w:rsid w:val="001E683F"/>
    <w:rsid w:val="001E6E16"/>
    <w:rsid w:val="001F156A"/>
    <w:rsid w:val="001F2BFB"/>
    <w:rsid w:val="001F3E89"/>
    <w:rsid w:val="001F5E84"/>
    <w:rsid w:val="001F655C"/>
    <w:rsid w:val="001F7511"/>
    <w:rsid w:val="00201782"/>
    <w:rsid w:val="00201A0D"/>
    <w:rsid w:val="00202A7E"/>
    <w:rsid w:val="00204208"/>
    <w:rsid w:val="002066CE"/>
    <w:rsid w:val="00206B7D"/>
    <w:rsid w:val="002121C0"/>
    <w:rsid w:val="002139B4"/>
    <w:rsid w:val="0022141B"/>
    <w:rsid w:val="00221C3D"/>
    <w:rsid w:val="00222889"/>
    <w:rsid w:val="002252E7"/>
    <w:rsid w:val="00225B82"/>
    <w:rsid w:val="00232BA6"/>
    <w:rsid w:val="002334F7"/>
    <w:rsid w:val="00233585"/>
    <w:rsid w:val="00234CE1"/>
    <w:rsid w:val="002366B3"/>
    <w:rsid w:val="00236C2D"/>
    <w:rsid w:val="00240778"/>
    <w:rsid w:val="002419BA"/>
    <w:rsid w:val="00243CB2"/>
    <w:rsid w:val="002453AF"/>
    <w:rsid w:val="00245AB6"/>
    <w:rsid w:val="00250CA3"/>
    <w:rsid w:val="00250DB6"/>
    <w:rsid w:val="0025170D"/>
    <w:rsid w:val="00252E71"/>
    <w:rsid w:val="00253F90"/>
    <w:rsid w:val="00254AE7"/>
    <w:rsid w:val="0025558B"/>
    <w:rsid w:val="002607AD"/>
    <w:rsid w:val="00261480"/>
    <w:rsid w:val="00261C2B"/>
    <w:rsid w:val="00262A1D"/>
    <w:rsid w:val="00263641"/>
    <w:rsid w:val="00264B5E"/>
    <w:rsid w:val="002652BC"/>
    <w:rsid w:val="00265FD6"/>
    <w:rsid w:val="002672AF"/>
    <w:rsid w:val="00267359"/>
    <w:rsid w:val="00270792"/>
    <w:rsid w:val="002735A5"/>
    <w:rsid w:val="00273715"/>
    <w:rsid w:val="00274DD4"/>
    <w:rsid w:val="002762A4"/>
    <w:rsid w:val="002763F1"/>
    <w:rsid w:val="00282CF0"/>
    <w:rsid w:val="002839F7"/>
    <w:rsid w:val="00290516"/>
    <w:rsid w:val="00292834"/>
    <w:rsid w:val="00294FD3"/>
    <w:rsid w:val="0029560F"/>
    <w:rsid w:val="00297033"/>
    <w:rsid w:val="002A2DBB"/>
    <w:rsid w:val="002A30A1"/>
    <w:rsid w:val="002A39A2"/>
    <w:rsid w:val="002A4F9F"/>
    <w:rsid w:val="002A6BAC"/>
    <w:rsid w:val="002A74F5"/>
    <w:rsid w:val="002B1125"/>
    <w:rsid w:val="002B3A2C"/>
    <w:rsid w:val="002B5A7C"/>
    <w:rsid w:val="002B6A31"/>
    <w:rsid w:val="002B79FA"/>
    <w:rsid w:val="002C1E05"/>
    <w:rsid w:val="002C28F2"/>
    <w:rsid w:val="002D0846"/>
    <w:rsid w:val="002D1D26"/>
    <w:rsid w:val="002D2895"/>
    <w:rsid w:val="002D4E16"/>
    <w:rsid w:val="002D6381"/>
    <w:rsid w:val="002E349E"/>
    <w:rsid w:val="002E6829"/>
    <w:rsid w:val="002E6E2C"/>
    <w:rsid w:val="002E72C5"/>
    <w:rsid w:val="002F08C9"/>
    <w:rsid w:val="002F1062"/>
    <w:rsid w:val="002F21A8"/>
    <w:rsid w:val="002F3570"/>
    <w:rsid w:val="00300B1B"/>
    <w:rsid w:val="003031BB"/>
    <w:rsid w:val="0030335A"/>
    <w:rsid w:val="00303903"/>
    <w:rsid w:val="003042BA"/>
    <w:rsid w:val="0030614A"/>
    <w:rsid w:val="00310C46"/>
    <w:rsid w:val="0031284E"/>
    <w:rsid w:val="00312F32"/>
    <w:rsid w:val="003147B0"/>
    <w:rsid w:val="00316AB8"/>
    <w:rsid w:val="00323094"/>
    <w:rsid w:val="00326798"/>
    <w:rsid w:val="00330676"/>
    <w:rsid w:val="00331760"/>
    <w:rsid w:val="0034054F"/>
    <w:rsid w:val="003405D4"/>
    <w:rsid w:val="00341DF4"/>
    <w:rsid w:val="00341EA1"/>
    <w:rsid w:val="00342611"/>
    <w:rsid w:val="003445FE"/>
    <w:rsid w:val="0034513F"/>
    <w:rsid w:val="00345F4C"/>
    <w:rsid w:val="003463EE"/>
    <w:rsid w:val="00346F26"/>
    <w:rsid w:val="00352DDC"/>
    <w:rsid w:val="00354E42"/>
    <w:rsid w:val="00361A10"/>
    <w:rsid w:val="00362797"/>
    <w:rsid w:val="00363693"/>
    <w:rsid w:val="003647F7"/>
    <w:rsid w:val="0037328A"/>
    <w:rsid w:val="00373799"/>
    <w:rsid w:val="003750AD"/>
    <w:rsid w:val="00377265"/>
    <w:rsid w:val="00380706"/>
    <w:rsid w:val="003823CB"/>
    <w:rsid w:val="003851B3"/>
    <w:rsid w:val="00386555"/>
    <w:rsid w:val="003867B7"/>
    <w:rsid w:val="00386990"/>
    <w:rsid w:val="00390F6F"/>
    <w:rsid w:val="0039336D"/>
    <w:rsid w:val="003A1BCA"/>
    <w:rsid w:val="003A3336"/>
    <w:rsid w:val="003A34D5"/>
    <w:rsid w:val="003A3B48"/>
    <w:rsid w:val="003A41FF"/>
    <w:rsid w:val="003A5837"/>
    <w:rsid w:val="003A5884"/>
    <w:rsid w:val="003A6BD6"/>
    <w:rsid w:val="003A6EE1"/>
    <w:rsid w:val="003A7E5F"/>
    <w:rsid w:val="003B1978"/>
    <w:rsid w:val="003B5830"/>
    <w:rsid w:val="003C2725"/>
    <w:rsid w:val="003C3D64"/>
    <w:rsid w:val="003D1E68"/>
    <w:rsid w:val="003D34C2"/>
    <w:rsid w:val="003D3A8B"/>
    <w:rsid w:val="003D7C0E"/>
    <w:rsid w:val="003E20AC"/>
    <w:rsid w:val="003E2FC5"/>
    <w:rsid w:val="003E6B76"/>
    <w:rsid w:val="003E7281"/>
    <w:rsid w:val="003E7450"/>
    <w:rsid w:val="003F1094"/>
    <w:rsid w:val="003F3959"/>
    <w:rsid w:val="003F5559"/>
    <w:rsid w:val="003F7DF9"/>
    <w:rsid w:val="00400D4B"/>
    <w:rsid w:val="0040323E"/>
    <w:rsid w:val="00404D28"/>
    <w:rsid w:val="004119BB"/>
    <w:rsid w:val="0041770C"/>
    <w:rsid w:val="00422918"/>
    <w:rsid w:val="004231A0"/>
    <w:rsid w:val="004235A6"/>
    <w:rsid w:val="00423984"/>
    <w:rsid w:val="00424818"/>
    <w:rsid w:val="00426EC8"/>
    <w:rsid w:val="00432D88"/>
    <w:rsid w:val="00435F32"/>
    <w:rsid w:val="00436852"/>
    <w:rsid w:val="00436B80"/>
    <w:rsid w:val="00440B9D"/>
    <w:rsid w:val="00443544"/>
    <w:rsid w:val="00451F4E"/>
    <w:rsid w:val="004577C7"/>
    <w:rsid w:val="004579C9"/>
    <w:rsid w:val="00457AF4"/>
    <w:rsid w:val="00461218"/>
    <w:rsid w:val="004613FF"/>
    <w:rsid w:val="00461413"/>
    <w:rsid w:val="0046245C"/>
    <w:rsid w:val="00464D61"/>
    <w:rsid w:val="004666B3"/>
    <w:rsid w:val="0047222B"/>
    <w:rsid w:val="00472240"/>
    <w:rsid w:val="00473462"/>
    <w:rsid w:val="00473D79"/>
    <w:rsid w:val="00474C73"/>
    <w:rsid w:val="00477259"/>
    <w:rsid w:val="004777D9"/>
    <w:rsid w:val="00483112"/>
    <w:rsid w:val="00483E55"/>
    <w:rsid w:val="00484A69"/>
    <w:rsid w:val="00486B81"/>
    <w:rsid w:val="00490E50"/>
    <w:rsid w:val="00494F40"/>
    <w:rsid w:val="004A2D2A"/>
    <w:rsid w:val="004B0578"/>
    <w:rsid w:val="004B068B"/>
    <w:rsid w:val="004B18C5"/>
    <w:rsid w:val="004B6F60"/>
    <w:rsid w:val="004C08E0"/>
    <w:rsid w:val="004C1434"/>
    <w:rsid w:val="004C67A4"/>
    <w:rsid w:val="004D75B8"/>
    <w:rsid w:val="004E0D63"/>
    <w:rsid w:val="004E56E8"/>
    <w:rsid w:val="004F3C7B"/>
    <w:rsid w:val="004F53FD"/>
    <w:rsid w:val="00502E47"/>
    <w:rsid w:val="00503102"/>
    <w:rsid w:val="00513ED1"/>
    <w:rsid w:val="005140B5"/>
    <w:rsid w:val="00514BE1"/>
    <w:rsid w:val="00515F73"/>
    <w:rsid w:val="005220CA"/>
    <w:rsid w:val="00527342"/>
    <w:rsid w:val="00530C9B"/>
    <w:rsid w:val="00532E70"/>
    <w:rsid w:val="00532ED8"/>
    <w:rsid w:val="00533344"/>
    <w:rsid w:val="005345F4"/>
    <w:rsid w:val="00534A22"/>
    <w:rsid w:val="005367F2"/>
    <w:rsid w:val="0054012A"/>
    <w:rsid w:val="005447F6"/>
    <w:rsid w:val="0054684A"/>
    <w:rsid w:val="00551375"/>
    <w:rsid w:val="00553937"/>
    <w:rsid w:val="005549AD"/>
    <w:rsid w:val="00555C21"/>
    <w:rsid w:val="00560602"/>
    <w:rsid w:val="005612C1"/>
    <w:rsid w:val="00564DC6"/>
    <w:rsid w:val="005655C6"/>
    <w:rsid w:val="0056660B"/>
    <w:rsid w:val="0057271E"/>
    <w:rsid w:val="00572ECC"/>
    <w:rsid w:val="005770B3"/>
    <w:rsid w:val="00580A06"/>
    <w:rsid w:val="0058184E"/>
    <w:rsid w:val="00581A18"/>
    <w:rsid w:val="00583816"/>
    <w:rsid w:val="00584AE4"/>
    <w:rsid w:val="005860A7"/>
    <w:rsid w:val="00592662"/>
    <w:rsid w:val="005978F6"/>
    <w:rsid w:val="005A01D5"/>
    <w:rsid w:val="005A0A61"/>
    <w:rsid w:val="005A178F"/>
    <w:rsid w:val="005A2EB9"/>
    <w:rsid w:val="005A2F8F"/>
    <w:rsid w:val="005A6FE0"/>
    <w:rsid w:val="005A782B"/>
    <w:rsid w:val="005B44C2"/>
    <w:rsid w:val="005B4619"/>
    <w:rsid w:val="005B7C10"/>
    <w:rsid w:val="005C5A27"/>
    <w:rsid w:val="005D2F2B"/>
    <w:rsid w:val="005D7E97"/>
    <w:rsid w:val="005E07DB"/>
    <w:rsid w:val="005E1B4A"/>
    <w:rsid w:val="005E227A"/>
    <w:rsid w:val="005E315F"/>
    <w:rsid w:val="005E439E"/>
    <w:rsid w:val="005E5B54"/>
    <w:rsid w:val="005E5C59"/>
    <w:rsid w:val="005E6E29"/>
    <w:rsid w:val="005E7A0D"/>
    <w:rsid w:val="005F09CB"/>
    <w:rsid w:val="005F15B1"/>
    <w:rsid w:val="005F2410"/>
    <w:rsid w:val="005F5956"/>
    <w:rsid w:val="005F5E2A"/>
    <w:rsid w:val="005F7DB6"/>
    <w:rsid w:val="00603224"/>
    <w:rsid w:val="006134A0"/>
    <w:rsid w:val="00614DA8"/>
    <w:rsid w:val="00614FFA"/>
    <w:rsid w:val="0061767B"/>
    <w:rsid w:val="00621C7D"/>
    <w:rsid w:val="00622ADA"/>
    <w:rsid w:val="0062425A"/>
    <w:rsid w:val="00624AEA"/>
    <w:rsid w:val="00627899"/>
    <w:rsid w:val="006333C3"/>
    <w:rsid w:val="00636CB8"/>
    <w:rsid w:val="00636E0F"/>
    <w:rsid w:val="00641FF5"/>
    <w:rsid w:val="00643B19"/>
    <w:rsid w:val="0065272A"/>
    <w:rsid w:val="00654D17"/>
    <w:rsid w:val="0065543A"/>
    <w:rsid w:val="006555C7"/>
    <w:rsid w:val="00662132"/>
    <w:rsid w:val="00663A39"/>
    <w:rsid w:val="00665A8F"/>
    <w:rsid w:val="00665D17"/>
    <w:rsid w:val="00666BAE"/>
    <w:rsid w:val="00667DE2"/>
    <w:rsid w:val="00670709"/>
    <w:rsid w:val="0067264A"/>
    <w:rsid w:val="00674479"/>
    <w:rsid w:val="006754DA"/>
    <w:rsid w:val="00675CA8"/>
    <w:rsid w:val="00676DC1"/>
    <w:rsid w:val="00680CBC"/>
    <w:rsid w:val="00682EDD"/>
    <w:rsid w:val="00684DD9"/>
    <w:rsid w:val="00685BDE"/>
    <w:rsid w:val="00693CC2"/>
    <w:rsid w:val="006A2983"/>
    <w:rsid w:val="006B2AEC"/>
    <w:rsid w:val="006B3F61"/>
    <w:rsid w:val="006B4D92"/>
    <w:rsid w:val="006B67BC"/>
    <w:rsid w:val="006B7F3D"/>
    <w:rsid w:val="006C1433"/>
    <w:rsid w:val="006C15BC"/>
    <w:rsid w:val="006C224B"/>
    <w:rsid w:val="006C302E"/>
    <w:rsid w:val="006C67C3"/>
    <w:rsid w:val="006C728D"/>
    <w:rsid w:val="006D2520"/>
    <w:rsid w:val="006D277D"/>
    <w:rsid w:val="006D3C03"/>
    <w:rsid w:val="006D55AF"/>
    <w:rsid w:val="006D5922"/>
    <w:rsid w:val="006D5F01"/>
    <w:rsid w:val="006D60E7"/>
    <w:rsid w:val="006E0F47"/>
    <w:rsid w:val="006E4084"/>
    <w:rsid w:val="006E524E"/>
    <w:rsid w:val="006E754D"/>
    <w:rsid w:val="006F699F"/>
    <w:rsid w:val="00703809"/>
    <w:rsid w:val="007054B1"/>
    <w:rsid w:val="00706776"/>
    <w:rsid w:val="00711ACE"/>
    <w:rsid w:val="00712133"/>
    <w:rsid w:val="007138BD"/>
    <w:rsid w:val="00713A40"/>
    <w:rsid w:val="00715B4A"/>
    <w:rsid w:val="00721634"/>
    <w:rsid w:val="00722424"/>
    <w:rsid w:val="00727F5E"/>
    <w:rsid w:val="00731B51"/>
    <w:rsid w:val="00736645"/>
    <w:rsid w:val="00740ABD"/>
    <w:rsid w:val="00741E02"/>
    <w:rsid w:val="007445AF"/>
    <w:rsid w:val="007470E6"/>
    <w:rsid w:val="00747326"/>
    <w:rsid w:val="00750DCD"/>
    <w:rsid w:val="00754661"/>
    <w:rsid w:val="007550B9"/>
    <w:rsid w:val="00756854"/>
    <w:rsid w:val="00760FCF"/>
    <w:rsid w:val="00764948"/>
    <w:rsid w:val="00765600"/>
    <w:rsid w:val="0077070B"/>
    <w:rsid w:val="00772058"/>
    <w:rsid w:val="007725BA"/>
    <w:rsid w:val="007729BE"/>
    <w:rsid w:val="00773C9D"/>
    <w:rsid w:val="00774062"/>
    <w:rsid w:val="00780D7D"/>
    <w:rsid w:val="00781FC8"/>
    <w:rsid w:val="00784786"/>
    <w:rsid w:val="00791B52"/>
    <w:rsid w:val="007930A7"/>
    <w:rsid w:val="00794F92"/>
    <w:rsid w:val="007969C3"/>
    <w:rsid w:val="00797F5D"/>
    <w:rsid w:val="007A01F0"/>
    <w:rsid w:val="007A2779"/>
    <w:rsid w:val="007A4328"/>
    <w:rsid w:val="007A7A92"/>
    <w:rsid w:val="007A7B76"/>
    <w:rsid w:val="007B04EB"/>
    <w:rsid w:val="007B05EC"/>
    <w:rsid w:val="007B1059"/>
    <w:rsid w:val="007B241D"/>
    <w:rsid w:val="007B4B7D"/>
    <w:rsid w:val="007B65E2"/>
    <w:rsid w:val="007C42F6"/>
    <w:rsid w:val="007D082E"/>
    <w:rsid w:val="007D152E"/>
    <w:rsid w:val="007D6F56"/>
    <w:rsid w:val="007D7268"/>
    <w:rsid w:val="007D79A6"/>
    <w:rsid w:val="007E107F"/>
    <w:rsid w:val="007E1E67"/>
    <w:rsid w:val="007E28E1"/>
    <w:rsid w:val="007E2B56"/>
    <w:rsid w:val="007E2C9D"/>
    <w:rsid w:val="007E2D23"/>
    <w:rsid w:val="007E36BE"/>
    <w:rsid w:val="007E3E8D"/>
    <w:rsid w:val="007E45FE"/>
    <w:rsid w:val="007E47B9"/>
    <w:rsid w:val="007E5075"/>
    <w:rsid w:val="007E5F69"/>
    <w:rsid w:val="007E7DA3"/>
    <w:rsid w:val="007F019E"/>
    <w:rsid w:val="007F130D"/>
    <w:rsid w:val="007F1914"/>
    <w:rsid w:val="007F277B"/>
    <w:rsid w:val="007F6A11"/>
    <w:rsid w:val="007F785D"/>
    <w:rsid w:val="00800317"/>
    <w:rsid w:val="00803BE4"/>
    <w:rsid w:val="00804971"/>
    <w:rsid w:val="00806022"/>
    <w:rsid w:val="00811D08"/>
    <w:rsid w:val="00814C86"/>
    <w:rsid w:val="00814D22"/>
    <w:rsid w:val="008171D0"/>
    <w:rsid w:val="008206C2"/>
    <w:rsid w:val="00827F9E"/>
    <w:rsid w:val="0083253A"/>
    <w:rsid w:val="0083384C"/>
    <w:rsid w:val="008354DE"/>
    <w:rsid w:val="00835512"/>
    <w:rsid w:val="00836BAF"/>
    <w:rsid w:val="00841ABE"/>
    <w:rsid w:val="0084357D"/>
    <w:rsid w:val="008438AC"/>
    <w:rsid w:val="00845412"/>
    <w:rsid w:val="00850181"/>
    <w:rsid w:val="00851BD7"/>
    <w:rsid w:val="00852275"/>
    <w:rsid w:val="00854009"/>
    <w:rsid w:val="00855445"/>
    <w:rsid w:val="00860960"/>
    <w:rsid w:val="00873598"/>
    <w:rsid w:val="00873763"/>
    <w:rsid w:val="0087491C"/>
    <w:rsid w:val="008769C4"/>
    <w:rsid w:val="00881A9A"/>
    <w:rsid w:val="00882797"/>
    <w:rsid w:val="00884642"/>
    <w:rsid w:val="008847DF"/>
    <w:rsid w:val="00884C60"/>
    <w:rsid w:val="00885730"/>
    <w:rsid w:val="008921D2"/>
    <w:rsid w:val="0089527E"/>
    <w:rsid w:val="008A099C"/>
    <w:rsid w:val="008A5A46"/>
    <w:rsid w:val="008B1597"/>
    <w:rsid w:val="008B2C42"/>
    <w:rsid w:val="008B4D08"/>
    <w:rsid w:val="008B6519"/>
    <w:rsid w:val="008C1821"/>
    <w:rsid w:val="008C3948"/>
    <w:rsid w:val="008C4EA8"/>
    <w:rsid w:val="008D6FE2"/>
    <w:rsid w:val="008E6141"/>
    <w:rsid w:val="008F0BC9"/>
    <w:rsid w:val="008F1162"/>
    <w:rsid w:val="008F4469"/>
    <w:rsid w:val="008F710F"/>
    <w:rsid w:val="008F7506"/>
    <w:rsid w:val="008F789F"/>
    <w:rsid w:val="008F7A4B"/>
    <w:rsid w:val="00901980"/>
    <w:rsid w:val="0090354D"/>
    <w:rsid w:val="00904B9B"/>
    <w:rsid w:val="00905D2D"/>
    <w:rsid w:val="00913918"/>
    <w:rsid w:val="00914390"/>
    <w:rsid w:val="00917F91"/>
    <w:rsid w:val="00921FCD"/>
    <w:rsid w:val="0092256E"/>
    <w:rsid w:val="00923214"/>
    <w:rsid w:val="00925F9C"/>
    <w:rsid w:val="009263BA"/>
    <w:rsid w:val="00926D7C"/>
    <w:rsid w:val="0093083E"/>
    <w:rsid w:val="00933844"/>
    <w:rsid w:val="00935148"/>
    <w:rsid w:val="00936B7A"/>
    <w:rsid w:val="00936C03"/>
    <w:rsid w:val="00937370"/>
    <w:rsid w:val="0093772F"/>
    <w:rsid w:val="009404FF"/>
    <w:rsid w:val="00940D63"/>
    <w:rsid w:val="00942E0C"/>
    <w:rsid w:val="00944B78"/>
    <w:rsid w:val="009514EE"/>
    <w:rsid w:val="00951E65"/>
    <w:rsid w:val="0095259B"/>
    <w:rsid w:val="0095357B"/>
    <w:rsid w:val="009543AC"/>
    <w:rsid w:val="009543D4"/>
    <w:rsid w:val="00956236"/>
    <w:rsid w:val="009617F4"/>
    <w:rsid w:val="00961EF7"/>
    <w:rsid w:val="00970970"/>
    <w:rsid w:val="00972466"/>
    <w:rsid w:val="00972CE5"/>
    <w:rsid w:val="00976C3A"/>
    <w:rsid w:val="00977001"/>
    <w:rsid w:val="00977245"/>
    <w:rsid w:val="00977D5F"/>
    <w:rsid w:val="00981F11"/>
    <w:rsid w:val="00982232"/>
    <w:rsid w:val="00984547"/>
    <w:rsid w:val="00986DAE"/>
    <w:rsid w:val="00986E55"/>
    <w:rsid w:val="00992409"/>
    <w:rsid w:val="009976C4"/>
    <w:rsid w:val="009A7699"/>
    <w:rsid w:val="009B0C77"/>
    <w:rsid w:val="009B1195"/>
    <w:rsid w:val="009B2AA8"/>
    <w:rsid w:val="009C09EF"/>
    <w:rsid w:val="009C1D84"/>
    <w:rsid w:val="009C4CF3"/>
    <w:rsid w:val="009C55CE"/>
    <w:rsid w:val="009C5CD4"/>
    <w:rsid w:val="009D0BDF"/>
    <w:rsid w:val="009D0D13"/>
    <w:rsid w:val="009D422C"/>
    <w:rsid w:val="009D5B45"/>
    <w:rsid w:val="009D5BC9"/>
    <w:rsid w:val="009D62D6"/>
    <w:rsid w:val="009D6BF3"/>
    <w:rsid w:val="009E21D2"/>
    <w:rsid w:val="009E551D"/>
    <w:rsid w:val="009F16C4"/>
    <w:rsid w:val="009F2E07"/>
    <w:rsid w:val="009F3E77"/>
    <w:rsid w:val="009F734C"/>
    <w:rsid w:val="00A03367"/>
    <w:rsid w:val="00A04468"/>
    <w:rsid w:val="00A0567D"/>
    <w:rsid w:val="00A05E3B"/>
    <w:rsid w:val="00A110BB"/>
    <w:rsid w:val="00A13001"/>
    <w:rsid w:val="00A17C7B"/>
    <w:rsid w:val="00A20783"/>
    <w:rsid w:val="00A20C8B"/>
    <w:rsid w:val="00A21B6D"/>
    <w:rsid w:val="00A23E12"/>
    <w:rsid w:val="00A2571D"/>
    <w:rsid w:val="00A30454"/>
    <w:rsid w:val="00A32FBB"/>
    <w:rsid w:val="00A34C57"/>
    <w:rsid w:val="00A35F23"/>
    <w:rsid w:val="00A360AD"/>
    <w:rsid w:val="00A40A2B"/>
    <w:rsid w:val="00A42569"/>
    <w:rsid w:val="00A43420"/>
    <w:rsid w:val="00A437A7"/>
    <w:rsid w:val="00A44709"/>
    <w:rsid w:val="00A5169B"/>
    <w:rsid w:val="00A529AC"/>
    <w:rsid w:val="00A52CA4"/>
    <w:rsid w:val="00A547FE"/>
    <w:rsid w:val="00A55AB4"/>
    <w:rsid w:val="00A57686"/>
    <w:rsid w:val="00A60661"/>
    <w:rsid w:val="00A6249D"/>
    <w:rsid w:val="00A64A98"/>
    <w:rsid w:val="00A65383"/>
    <w:rsid w:val="00A656AE"/>
    <w:rsid w:val="00A65985"/>
    <w:rsid w:val="00A713B5"/>
    <w:rsid w:val="00A73AAF"/>
    <w:rsid w:val="00A73FF1"/>
    <w:rsid w:val="00A803F1"/>
    <w:rsid w:val="00A81A4A"/>
    <w:rsid w:val="00A81D50"/>
    <w:rsid w:val="00A81DA1"/>
    <w:rsid w:val="00A822A4"/>
    <w:rsid w:val="00A8316C"/>
    <w:rsid w:val="00A86532"/>
    <w:rsid w:val="00A91CE3"/>
    <w:rsid w:val="00A9238D"/>
    <w:rsid w:val="00A93057"/>
    <w:rsid w:val="00A93DBF"/>
    <w:rsid w:val="00A942B5"/>
    <w:rsid w:val="00AA1246"/>
    <w:rsid w:val="00AA1C48"/>
    <w:rsid w:val="00AA302F"/>
    <w:rsid w:val="00AA5C5E"/>
    <w:rsid w:val="00AA73B4"/>
    <w:rsid w:val="00AA788B"/>
    <w:rsid w:val="00AB3DAD"/>
    <w:rsid w:val="00AB5907"/>
    <w:rsid w:val="00AB5DDB"/>
    <w:rsid w:val="00AB5E34"/>
    <w:rsid w:val="00AB61B8"/>
    <w:rsid w:val="00AC02C7"/>
    <w:rsid w:val="00AC3EF0"/>
    <w:rsid w:val="00AC5F32"/>
    <w:rsid w:val="00AD1157"/>
    <w:rsid w:val="00AD2ABF"/>
    <w:rsid w:val="00AD4077"/>
    <w:rsid w:val="00AD6033"/>
    <w:rsid w:val="00AD6730"/>
    <w:rsid w:val="00AD6D4C"/>
    <w:rsid w:val="00AD77B0"/>
    <w:rsid w:val="00AE076E"/>
    <w:rsid w:val="00AE1611"/>
    <w:rsid w:val="00AE3B7A"/>
    <w:rsid w:val="00AF0DD9"/>
    <w:rsid w:val="00AF525F"/>
    <w:rsid w:val="00B003EE"/>
    <w:rsid w:val="00B008F4"/>
    <w:rsid w:val="00B00E97"/>
    <w:rsid w:val="00B011D9"/>
    <w:rsid w:val="00B02359"/>
    <w:rsid w:val="00B028B6"/>
    <w:rsid w:val="00B05394"/>
    <w:rsid w:val="00B0599E"/>
    <w:rsid w:val="00B14036"/>
    <w:rsid w:val="00B1526F"/>
    <w:rsid w:val="00B15D53"/>
    <w:rsid w:val="00B174F7"/>
    <w:rsid w:val="00B205B1"/>
    <w:rsid w:val="00B229E3"/>
    <w:rsid w:val="00B23098"/>
    <w:rsid w:val="00B23CC4"/>
    <w:rsid w:val="00B241A0"/>
    <w:rsid w:val="00B25350"/>
    <w:rsid w:val="00B25CC2"/>
    <w:rsid w:val="00B26DA4"/>
    <w:rsid w:val="00B276B5"/>
    <w:rsid w:val="00B31BDF"/>
    <w:rsid w:val="00B32221"/>
    <w:rsid w:val="00B35A05"/>
    <w:rsid w:val="00B4093F"/>
    <w:rsid w:val="00B426E3"/>
    <w:rsid w:val="00B42C26"/>
    <w:rsid w:val="00B46290"/>
    <w:rsid w:val="00B467E1"/>
    <w:rsid w:val="00B51074"/>
    <w:rsid w:val="00B5153B"/>
    <w:rsid w:val="00B51B4A"/>
    <w:rsid w:val="00B7245A"/>
    <w:rsid w:val="00B724E7"/>
    <w:rsid w:val="00B76FC9"/>
    <w:rsid w:val="00B800A4"/>
    <w:rsid w:val="00B81C7F"/>
    <w:rsid w:val="00B8210B"/>
    <w:rsid w:val="00B823D3"/>
    <w:rsid w:val="00B8307E"/>
    <w:rsid w:val="00B85293"/>
    <w:rsid w:val="00B86CB8"/>
    <w:rsid w:val="00B9322C"/>
    <w:rsid w:val="00B93A18"/>
    <w:rsid w:val="00B93F67"/>
    <w:rsid w:val="00B94203"/>
    <w:rsid w:val="00B94D6F"/>
    <w:rsid w:val="00B951B1"/>
    <w:rsid w:val="00B95F69"/>
    <w:rsid w:val="00B97426"/>
    <w:rsid w:val="00BA4FF9"/>
    <w:rsid w:val="00BA58C9"/>
    <w:rsid w:val="00BA5CFE"/>
    <w:rsid w:val="00BA6CC0"/>
    <w:rsid w:val="00BA6D45"/>
    <w:rsid w:val="00BB0897"/>
    <w:rsid w:val="00BC0911"/>
    <w:rsid w:val="00BC163E"/>
    <w:rsid w:val="00BC29FC"/>
    <w:rsid w:val="00BC2A9B"/>
    <w:rsid w:val="00BC2F6D"/>
    <w:rsid w:val="00BC40F8"/>
    <w:rsid w:val="00BC5CB0"/>
    <w:rsid w:val="00BC61C0"/>
    <w:rsid w:val="00BC6ACF"/>
    <w:rsid w:val="00BC7DB1"/>
    <w:rsid w:val="00BD0E7E"/>
    <w:rsid w:val="00BD2F04"/>
    <w:rsid w:val="00BD3E9F"/>
    <w:rsid w:val="00BE0902"/>
    <w:rsid w:val="00BE5FB5"/>
    <w:rsid w:val="00BF0224"/>
    <w:rsid w:val="00BF0D54"/>
    <w:rsid w:val="00BF10F9"/>
    <w:rsid w:val="00BF1EBC"/>
    <w:rsid w:val="00BF2684"/>
    <w:rsid w:val="00BF29B1"/>
    <w:rsid w:val="00BF3C52"/>
    <w:rsid w:val="00BF4E77"/>
    <w:rsid w:val="00BF5B99"/>
    <w:rsid w:val="00C05BCF"/>
    <w:rsid w:val="00C065D5"/>
    <w:rsid w:val="00C11CE1"/>
    <w:rsid w:val="00C123EB"/>
    <w:rsid w:val="00C159F7"/>
    <w:rsid w:val="00C16CAB"/>
    <w:rsid w:val="00C16FC2"/>
    <w:rsid w:val="00C178FD"/>
    <w:rsid w:val="00C202B0"/>
    <w:rsid w:val="00C230E8"/>
    <w:rsid w:val="00C23206"/>
    <w:rsid w:val="00C23EBB"/>
    <w:rsid w:val="00C346A2"/>
    <w:rsid w:val="00C34865"/>
    <w:rsid w:val="00C36551"/>
    <w:rsid w:val="00C36DA1"/>
    <w:rsid w:val="00C36F27"/>
    <w:rsid w:val="00C422D9"/>
    <w:rsid w:val="00C4777B"/>
    <w:rsid w:val="00C510FB"/>
    <w:rsid w:val="00C531E2"/>
    <w:rsid w:val="00C53297"/>
    <w:rsid w:val="00C53F19"/>
    <w:rsid w:val="00C561A4"/>
    <w:rsid w:val="00C56775"/>
    <w:rsid w:val="00C602DC"/>
    <w:rsid w:val="00C605EC"/>
    <w:rsid w:val="00C61619"/>
    <w:rsid w:val="00C61625"/>
    <w:rsid w:val="00C632D6"/>
    <w:rsid w:val="00C63A47"/>
    <w:rsid w:val="00C64770"/>
    <w:rsid w:val="00C65CA5"/>
    <w:rsid w:val="00C65ED5"/>
    <w:rsid w:val="00C6733C"/>
    <w:rsid w:val="00C673C0"/>
    <w:rsid w:val="00C674B9"/>
    <w:rsid w:val="00C6762A"/>
    <w:rsid w:val="00C71C86"/>
    <w:rsid w:val="00C72DAD"/>
    <w:rsid w:val="00C74415"/>
    <w:rsid w:val="00C74D89"/>
    <w:rsid w:val="00C77B3F"/>
    <w:rsid w:val="00C800AD"/>
    <w:rsid w:val="00C820CA"/>
    <w:rsid w:val="00C85B22"/>
    <w:rsid w:val="00C87F90"/>
    <w:rsid w:val="00C910CB"/>
    <w:rsid w:val="00C91591"/>
    <w:rsid w:val="00C9289F"/>
    <w:rsid w:val="00C92ED4"/>
    <w:rsid w:val="00C93B12"/>
    <w:rsid w:val="00C93C5D"/>
    <w:rsid w:val="00C96839"/>
    <w:rsid w:val="00C9752C"/>
    <w:rsid w:val="00CA373C"/>
    <w:rsid w:val="00CA440E"/>
    <w:rsid w:val="00CA4919"/>
    <w:rsid w:val="00CA5D81"/>
    <w:rsid w:val="00CB6839"/>
    <w:rsid w:val="00CB6B70"/>
    <w:rsid w:val="00CB6EF8"/>
    <w:rsid w:val="00CC0C3D"/>
    <w:rsid w:val="00CC1569"/>
    <w:rsid w:val="00CC4902"/>
    <w:rsid w:val="00CC7557"/>
    <w:rsid w:val="00CD375D"/>
    <w:rsid w:val="00CD44F4"/>
    <w:rsid w:val="00CD455A"/>
    <w:rsid w:val="00CD79EB"/>
    <w:rsid w:val="00CE0B56"/>
    <w:rsid w:val="00CE101E"/>
    <w:rsid w:val="00CE1566"/>
    <w:rsid w:val="00CE1DDD"/>
    <w:rsid w:val="00CE2740"/>
    <w:rsid w:val="00CE5512"/>
    <w:rsid w:val="00CF4023"/>
    <w:rsid w:val="00CF4925"/>
    <w:rsid w:val="00D010E2"/>
    <w:rsid w:val="00D021E8"/>
    <w:rsid w:val="00D07995"/>
    <w:rsid w:val="00D12033"/>
    <w:rsid w:val="00D14C45"/>
    <w:rsid w:val="00D15BFD"/>
    <w:rsid w:val="00D17240"/>
    <w:rsid w:val="00D17C30"/>
    <w:rsid w:val="00D201B0"/>
    <w:rsid w:val="00D20703"/>
    <w:rsid w:val="00D226C3"/>
    <w:rsid w:val="00D2624E"/>
    <w:rsid w:val="00D27328"/>
    <w:rsid w:val="00D27677"/>
    <w:rsid w:val="00D30B5C"/>
    <w:rsid w:val="00D30BEE"/>
    <w:rsid w:val="00D32F9F"/>
    <w:rsid w:val="00D41DF4"/>
    <w:rsid w:val="00D424DD"/>
    <w:rsid w:val="00D43F57"/>
    <w:rsid w:val="00D47BE6"/>
    <w:rsid w:val="00D50CA8"/>
    <w:rsid w:val="00D54A9F"/>
    <w:rsid w:val="00D56076"/>
    <w:rsid w:val="00D56316"/>
    <w:rsid w:val="00D5640D"/>
    <w:rsid w:val="00D56889"/>
    <w:rsid w:val="00D629A2"/>
    <w:rsid w:val="00D629CC"/>
    <w:rsid w:val="00D66086"/>
    <w:rsid w:val="00D66723"/>
    <w:rsid w:val="00D67478"/>
    <w:rsid w:val="00D67840"/>
    <w:rsid w:val="00D71EC0"/>
    <w:rsid w:val="00D734BA"/>
    <w:rsid w:val="00D73A9E"/>
    <w:rsid w:val="00D80C6F"/>
    <w:rsid w:val="00D8120E"/>
    <w:rsid w:val="00D832AF"/>
    <w:rsid w:val="00D844D7"/>
    <w:rsid w:val="00D8467E"/>
    <w:rsid w:val="00D84700"/>
    <w:rsid w:val="00D937F3"/>
    <w:rsid w:val="00D94636"/>
    <w:rsid w:val="00D94B52"/>
    <w:rsid w:val="00D959D9"/>
    <w:rsid w:val="00D975E2"/>
    <w:rsid w:val="00DA23D5"/>
    <w:rsid w:val="00DA3500"/>
    <w:rsid w:val="00DA792A"/>
    <w:rsid w:val="00DB416F"/>
    <w:rsid w:val="00DB4C2D"/>
    <w:rsid w:val="00DB5506"/>
    <w:rsid w:val="00DB7F2A"/>
    <w:rsid w:val="00DC5520"/>
    <w:rsid w:val="00DC7522"/>
    <w:rsid w:val="00DC7ACD"/>
    <w:rsid w:val="00DD01E9"/>
    <w:rsid w:val="00DD5497"/>
    <w:rsid w:val="00DD5AAA"/>
    <w:rsid w:val="00DD6C5D"/>
    <w:rsid w:val="00DE0218"/>
    <w:rsid w:val="00DE1455"/>
    <w:rsid w:val="00DE1E4C"/>
    <w:rsid w:val="00DE2A53"/>
    <w:rsid w:val="00DE464B"/>
    <w:rsid w:val="00DE5389"/>
    <w:rsid w:val="00DE7259"/>
    <w:rsid w:val="00DF2C36"/>
    <w:rsid w:val="00DF7555"/>
    <w:rsid w:val="00E04AC7"/>
    <w:rsid w:val="00E12040"/>
    <w:rsid w:val="00E12147"/>
    <w:rsid w:val="00E149FB"/>
    <w:rsid w:val="00E14CFC"/>
    <w:rsid w:val="00E228CA"/>
    <w:rsid w:val="00E22BD0"/>
    <w:rsid w:val="00E2443A"/>
    <w:rsid w:val="00E3047C"/>
    <w:rsid w:val="00E30C1A"/>
    <w:rsid w:val="00E31CC2"/>
    <w:rsid w:val="00E322A5"/>
    <w:rsid w:val="00E3355A"/>
    <w:rsid w:val="00E33DDE"/>
    <w:rsid w:val="00E35A20"/>
    <w:rsid w:val="00E36599"/>
    <w:rsid w:val="00E3754F"/>
    <w:rsid w:val="00E41066"/>
    <w:rsid w:val="00E410CF"/>
    <w:rsid w:val="00E411D5"/>
    <w:rsid w:val="00E43058"/>
    <w:rsid w:val="00E432BF"/>
    <w:rsid w:val="00E44922"/>
    <w:rsid w:val="00E52CFA"/>
    <w:rsid w:val="00E54241"/>
    <w:rsid w:val="00E61D54"/>
    <w:rsid w:val="00E64E83"/>
    <w:rsid w:val="00E65A76"/>
    <w:rsid w:val="00E6709E"/>
    <w:rsid w:val="00E70345"/>
    <w:rsid w:val="00E73092"/>
    <w:rsid w:val="00E7315C"/>
    <w:rsid w:val="00E7335B"/>
    <w:rsid w:val="00E75D11"/>
    <w:rsid w:val="00E77B61"/>
    <w:rsid w:val="00E8332A"/>
    <w:rsid w:val="00E84E21"/>
    <w:rsid w:val="00E87BFD"/>
    <w:rsid w:val="00E935AA"/>
    <w:rsid w:val="00E95030"/>
    <w:rsid w:val="00E95B0F"/>
    <w:rsid w:val="00E95B98"/>
    <w:rsid w:val="00E96667"/>
    <w:rsid w:val="00E97CC0"/>
    <w:rsid w:val="00EA0000"/>
    <w:rsid w:val="00EA4F2F"/>
    <w:rsid w:val="00EA4FC2"/>
    <w:rsid w:val="00EB0B83"/>
    <w:rsid w:val="00EB0DB6"/>
    <w:rsid w:val="00EB1BE2"/>
    <w:rsid w:val="00EB5DAD"/>
    <w:rsid w:val="00EB73A8"/>
    <w:rsid w:val="00EC0B85"/>
    <w:rsid w:val="00EC4326"/>
    <w:rsid w:val="00ED048B"/>
    <w:rsid w:val="00ED0F37"/>
    <w:rsid w:val="00ED170C"/>
    <w:rsid w:val="00ED418B"/>
    <w:rsid w:val="00ED47FA"/>
    <w:rsid w:val="00EE053C"/>
    <w:rsid w:val="00EE0DD8"/>
    <w:rsid w:val="00EE3855"/>
    <w:rsid w:val="00EE5F15"/>
    <w:rsid w:val="00EE6817"/>
    <w:rsid w:val="00EE78EF"/>
    <w:rsid w:val="00EF177D"/>
    <w:rsid w:val="00EF22E0"/>
    <w:rsid w:val="00EF2425"/>
    <w:rsid w:val="00EF2C3E"/>
    <w:rsid w:val="00EF3764"/>
    <w:rsid w:val="00EF3AE2"/>
    <w:rsid w:val="00EF633F"/>
    <w:rsid w:val="00F00520"/>
    <w:rsid w:val="00F028B2"/>
    <w:rsid w:val="00F03362"/>
    <w:rsid w:val="00F05543"/>
    <w:rsid w:val="00F063FD"/>
    <w:rsid w:val="00F11A2D"/>
    <w:rsid w:val="00F1291D"/>
    <w:rsid w:val="00F21CDE"/>
    <w:rsid w:val="00F25F47"/>
    <w:rsid w:val="00F26C18"/>
    <w:rsid w:val="00F31A98"/>
    <w:rsid w:val="00F31FEB"/>
    <w:rsid w:val="00F32B4A"/>
    <w:rsid w:val="00F352A8"/>
    <w:rsid w:val="00F42264"/>
    <w:rsid w:val="00F42535"/>
    <w:rsid w:val="00F43685"/>
    <w:rsid w:val="00F43A39"/>
    <w:rsid w:val="00F446E6"/>
    <w:rsid w:val="00F45D2E"/>
    <w:rsid w:val="00F46D3C"/>
    <w:rsid w:val="00F47DC6"/>
    <w:rsid w:val="00F5098C"/>
    <w:rsid w:val="00F53413"/>
    <w:rsid w:val="00F54D66"/>
    <w:rsid w:val="00F553B2"/>
    <w:rsid w:val="00F60040"/>
    <w:rsid w:val="00F62A67"/>
    <w:rsid w:val="00F64BC4"/>
    <w:rsid w:val="00F66B61"/>
    <w:rsid w:val="00F66F70"/>
    <w:rsid w:val="00F73D14"/>
    <w:rsid w:val="00F73F22"/>
    <w:rsid w:val="00F74999"/>
    <w:rsid w:val="00F75901"/>
    <w:rsid w:val="00F77500"/>
    <w:rsid w:val="00F77A27"/>
    <w:rsid w:val="00F848CD"/>
    <w:rsid w:val="00F85B22"/>
    <w:rsid w:val="00F86826"/>
    <w:rsid w:val="00F9074A"/>
    <w:rsid w:val="00F975A0"/>
    <w:rsid w:val="00F97A87"/>
    <w:rsid w:val="00FA1235"/>
    <w:rsid w:val="00FA7620"/>
    <w:rsid w:val="00FB3B45"/>
    <w:rsid w:val="00FB53BF"/>
    <w:rsid w:val="00FB7D6E"/>
    <w:rsid w:val="00FC28A1"/>
    <w:rsid w:val="00FC3AB2"/>
    <w:rsid w:val="00FC75A0"/>
    <w:rsid w:val="00FD06DF"/>
    <w:rsid w:val="00FD5FE4"/>
    <w:rsid w:val="00FE171D"/>
    <w:rsid w:val="00FE28F4"/>
    <w:rsid w:val="00FE2B36"/>
    <w:rsid w:val="00FE2D9A"/>
    <w:rsid w:val="00FE3D05"/>
    <w:rsid w:val="00FE531B"/>
    <w:rsid w:val="00FE6735"/>
    <w:rsid w:val="00FE6C9B"/>
    <w:rsid w:val="00FF666C"/>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F64A5"/>
  <w15:chartTrackingRefBased/>
  <w15:docId w15:val="{187F369A-B4D3-424C-A175-D807A4D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6E0F47"/>
    <w:pPr>
      <w:ind w:left="720"/>
      <w:contextualSpacing/>
    </w:pPr>
  </w:style>
  <w:style w:type="paragraph" w:styleId="BodyTextIndent">
    <w:name w:val="Body Text Indent"/>
    <w:basedOn w:val="Normal"/>
    <w:link w:val="BodyTextIndentChar"/>
    <w:rsid w:val="00D56076"/>
    <w:pPr>
      <w:spacing w:after="120"/>
      <w:ind w:left="360"/>
    </w:pPr>
  </w:style>
  <w:style w:type="character" w:customStyle="1" w:styleId="BodyTextIndentChar">
    <w:name w:val="Body Text Indent Char"/>
    <w:basedOn w:val="DefaultParagraphFont"/>
    <w:link w:val="BodyTextIndent"/>
    <w:rsid w:val="00D56076"/>
    <w:rPr>
      <w:rFonts w:ascii="Arial" w:hAnsi="Arial"/>
      <w:sz w:val="22"/>
    </w:rPr>
  </w:style>
  <w:style w:type="paragraph" w:customStyle="1" w:styleId="Require">
    <w:name w:val="Require"/>
    <w:basedOn w:val="Normal"/>
    <w:rsid w:val="00D56076"/>
    <w:pPr>
      <w:jc w:val="center"/>
    </w:pPr>
    <w:rPr>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079">
      <w:bodyDiv w:val="1"/>
      <w:marLeft w:val="0"/>
      <w:marRight w:val="0"/>
      <w:marTop w:val="0"/>
      <w:marBottom w:val="0"/>
      <w:divBdr>
        <w:top w:val="none" w:sz="0" w:space="0" w:color="auto"/>
        <w:left w:val="none" w:sz="0" w:space="0" w:color="auto"/>
        <w:bottom w:val="none" w:sz="0" w:space="0" w:color="auto"/>
        <w:right w:val="none" w:sz="0" w:space="0" w:color="auto"/>
      </w:divBdr>
    </w:div>
    <w:div w:id="36711387">
      <w:bodyDiv w:val="1"/>
      <w:marLeft w:val="0"/>
      <w:marRight w:val="0"/>
      <w:marTop w:val="0"/>
      <w:marBottom w:val="0"/>
      <w:divBdr>
        <w:top w:val="none" w:sz="0" w:space="0" w:color="auto"/>
        <w:left w:val="none" w:sz="0" w:space="0" w:color="auto"/>
        <w:bottom w:val="none" w:sz="0" w:space="0" w:color="auto"/>
        <w:right w:val="none" w:sz="0" w:space="0" w:color="auto"/>
      </w:divBdr>
    </w:div>
    <w:div w:id="426848336">
      <w:bodyDiv w:val="1"/>
      <w:marLeft w:val="0"/>
      <w:marRight w:val="0"/>
      <w:marTop w:val="0"/>
      <w:marBottom w:val="0"/>
      <w:divBdr>
        <w:top w:val="none" w:sz="0" w:space="0" w:color="auto"/>
        <w:left w:val="none" w:sz="0" w:space="0" w:color="auto"/>
        <w:bottom w:val="none" w:sz="0" w:space="0" w:color="auto"/>
        <w:right w:val="none" w:sz="0" w:space="0" w:color="auto"/>
      </w:divBdr>
    </w:div>
    <w:div w:id="657415777">
      <w:bodyDiv w:val="1"/>
      <w:marLeft w:val="0"/>
      <w:marRight w:val="0"/>
      <w:marTop w:val="0"/>
      <w:marBottom w:val="0"/>
      <w:divBdr>
        <w:top w:val="none" w:sz="0" w:space="0" w:color="auto"/>
        <w:left w:val="none" w:sz="0" w:space="0" w:color="auto"/>
        <w:bottom w:val="none" w:sz="0" w:space="0" w:color="auto"/>
        <w:right w:val="none" w:sz="0" w:space="0" w:color="auto"/>
      </w:divBdr>
    </w:div>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465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0ABF-09B4-417B-B662-C8B449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3137</Words>
  <Characters>16491</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Pavement Marking Inspection</vt:lpstr>
    </vt:vector>
  </TitlesOfParts>
  <Company>IDOT</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Marking Inspection</dc:title>
  <dc:subject>E 04/01/25</dc:subject>
  <dc:creator>BDE</dc:creator>
  <cp:keywords/>
  <dc:description/>
  <cp:lastModifiedBy>Pestle, Jeremy</cp:lastModifiedBy>
  <cp:revision>5</cp:revision>
  <cp:lastPrinted>2018-09-24T15:09:00Z</cp:lastPrinted>
  <dcterms:created xsi:type="dcterms:W3CDTF">2025-09-04T18:36:00Z</dcterms:created>
  <dcterms:modified xsi:type="dcterms:W3CDTF">2025-09-22T12:56:00Z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